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40" w:type="dxa"/>
        <w:tblInd w:w="93" w:type="dxa"/>
        <w:tblLook w:val="04A0"/>
      </w:tblPr>
      <w:tblGrid>
        <w:gridCol w:w="3480"/>
        <w:gridCol w:w="1580"/>
        <w:gridCol w:w="1580"/>
        <w:gridCol w:w="1580"/>
        <w:gridCol w:w="1580"/>
        <w:gridCol w:w="1580"/>
        <w:gridCol w:w="1580"/>
        <w:gridCol w:w="1580"/>
      </w:tblGrid>
      <w:tr w:rsidR="00B10864" w:rsidRPr="00B10864" w:rsidTr="00B10864">
        <w:trPr>
          <w:trHeight w:val="855"/>
        </w:trPr>
        <w:tc>
          <w:tcPr>
            <w:tcW w:w="14540" w:type="dxa"/>
            <w:gridSpan w:val="8"/>
            <w:tcBorders>
              <w:top w:val="nil"/>
              <w:left w:val="nil"/>
              <w:bottom w:val="nil"/>
              <w:right w:val="nil"/>
            </w:tcBorders>
            <w:shd w:val="clear" w:color="auto" w:fill="auto"/>
            <w:noWrap/>
            <w:vAlign w:val="center"/>
            <w:hideMark/>
          </w:tcPr>
          <w:p w:rsidR="00B10864" w:rsidRPr="00B10864" w:rsidRDefault="00B10864" w:rsidP="00B10864">
            <w:pPr>
              <w:widowControl/>
              <w:jc w:val="center"/>
              <w:rPr>
                <w:rFonts w:ascii="宋体" w:eastAsia="宋体" w:hAnsi="宋体" w:cs="宋体"/>
                <w:kern w:val="0"/>
                <w:sz w:val="36"/>
                <w:szCs w:val="36"/>
              </w:rPr>
            </w:pPr>
            <w:r w:rsidRPr="00B10864">
              <w:rPr>
                <w:rFonts w:ascii="宋体" w:eastAsia="宋体" w:hAnsi="宋体" w:cs="宋体" w:hint="eastAsia"/>
                <w:kern w:val="0"/>
                <w:sz w:val="36"/>
                <w:szCs w:val="36"/>
              </w:rPr>
              <w:t>评标专家评标过程的评审意见公示表</w:t>
            </w:r>
          </w:p>
        </w:tc>
      </w:tr>
      <w:tr w:rsidR="00B10864" w:rsidRPr="00B10864" w:rsidTr="00B10864">
        <w:trPr>
          <w:trHeight w:val="855"/>
        </w:trPr>
        <w:tc>
          <w:tcPr>
            <w:tcW w:w="3480" w:type="dxa"/>
            <w:tcBorders>
              <w:top w:val="nil"/>
              <w:left w:val="nil"/>
              <w:bottom w:val="nil"/>
              <w:right w:val="nil"/>
            </w:tcBorders>
            <w:shd w:val="clear" w:color="auto" w:fill="auto"/>
            <w:noWrap/>
            <w:vAlign w:val="center"/>
            <w:hideMark/>
          </w:tcPr>
          <w:p w:rsidR="00B10864" w:rsidRPr="00B10864" w:rsidRDefault="00B10864" w:rsidP="00B10864">
            <w:pPr>
              <w:widowControl/>
              <w:jc w:val="left"/>
              <w:rPr>
                <w:rFonts w:ascii="宋体" w:eastAsia="宋体" w:hAnsi="宋体" w:cs="宋体"/>
                <w:kern w:val="0"/>
                <w:sz w:val="28"/>
                <w:szCs w:val="28"/>
              </w:rPr>
            </w:pPr>
            <w:r w:rsidRPr="00B10864">
              <w:rPr>
                <w:rFonts w:ascii="宋体" w:eastAsia="宋体" w:hAnsi="宋体" w:cs="宋体" w:hint="eastAsia"/>
                <w:kern w:val="0"/>
                <w:sz w:val="28"/>
                <w:szCs w:val="28"/>
              </w:rPr>
              <w:t>工程名称：</w:t>
            </w:r>
          </w:p>
        </w:tc>
        <w:tc>
          <w:tcPr>
            <w:tcW w:w="11060" w:type="dxa"/>
            <w:gridSpan w:val="7"/>
            <w:tcBorders>
              <w:top w:val="nil"/>
              <w:left w:val="nil"/>
              <w:bottom w:val="nil"/>
              <w:right w:val="nil"/>
            </w:tcBorders>
            <w:shd w:val="clear" w:color="auto" w:fill="auto"/>
            <w:noWrap/>
            <w:vAlign w:val="center"/>
            <w:hideMark/>
          </w:tcPr>
          <w:p w:rsidR="00B10864" w:rsidRPr="00B10864" w:rsidRDefault="00B10864" w:rsidP="00B10864">
            <w:pPr>
              <w:widowControl/>
              <w:jc w:val="left"/>
              <w:rPr>
                <w:rFonts w:ascii="宋体" w:eastAsia="宋体" w:hAnsi="宋体" w:cs="宋体"/>
                <w:kern w:val="0"/>
                <w:sz w:val="28"/>
                <w:szCs w:val="28"/>
              </w:rPr>
            </w:pPr>
            <w:r w:rsidRPr="00B10864">
              <w:rPr>
                <w:rFonts w:ascii="宋体" w:eastAsia="宋体" w:hAnsi="宋体" w:cs="宋体" w:hint="eastAsia"/>
                <w:kern w:val="0"/>
                <w:sz w:val="28"/>
                <w:szCs w:val="28"/>
              </w:rPr>
              <w:t>南澳县深澳镇后花园村庄整治项目</w:t>
            </w:r>
          </w:p>
        </w:tc>
      </w:tr>
      <w:tr w:rsidR="00B10864" w:rsidRPr="00B10864" w:rsidTr="00B10864">
        <w:trPr>
          <w:trHeight w:val="855"/>
        </w:trPr>
        <w:tc>
          <w:tcPr>
            <w:tcW w:w="348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10864" w:rsidRPr="00B10864" w:rsidRDefault="00B10864" w:rsidP="00B10864">
            <w:pPr>
              <w:widowControl/>
              <w:jc w:val="left"/>
              <w:rPr>
                <w:rFonts w:ascii="宋体" w:eastAsia="宋体" w:hAnsi="宋体" w:cs="宋体"/>
                <w:kern w:val="0"/>
                <w:sz w:val="28"/>
                <w:szCs w:val="28"/>
              </w:rPr>
            </w:pPr>
            <w:r w:rsidRPr="00B10864">
              <w:rPr>
                <w:rFonts w:ascii="宋体" w:eastAsia="宋体" w:hAnsi="宋体" w:cs="宋体" w:hint="eastAsia"/>
                <w:kern w:val="0"/>
                <w:sz w:val="28"/>
                <w:szCs w:val="28"/>
              </w:rPr>
              <w:t xml:space="preserve">            评标专家</w:t>
            </w:r>
            <w:r w:rsidRPr="00B10864">
              <w:rPr>
                <w:rFonts w:ascii="宋体" w:eastAsia="宋体" w:hAnsi="宋体" w:cs="宋体" w:hint="eastAsia"/>
                <w:kern w:val="0"/>
                <w:sz w:val="28"/>
                <w:szCs w:val="28"/>
              </w:rPr>
              <w:br/>
              <w:t>评审项目</w:t>
            </w:r>
          </w:p>
        </w:tc>
        <w:tc>
          <w:tcPr>
            <w:tcW w:w="15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专家一</w:t>
            </w:r>
          </w:p>
        </w:tc>
        <w:tc>
          <w:tcPr>
            <w:tcW w:w="15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专家二</w:t>
            </w:r>
          </w:p>
        </w:tc>
        <w:tc>
          <w:tcPr>
            <w:tcW w:w="15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专家三</w:t>
            </w:r>
          </w:p>
        </w:tc>
        <w:tc>
          <w:tcPr>
            <w:tcW w:w="15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专家四</w:t>
            </w:r>
          </w:p>
        </w:tc>
        <w:tc>
          <w:tcPr>
            <w:tcW w:w="158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专家五</w:t>
            </w:r>
          </w:p>
        </w:tc>
        <w:tc>
          <w:tcPr>
            <w:tcW w:w="158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专家六</w:t>
            </w:r>
          </w:p>
        </w:tc>
        <w:tc>
          <w:tcPr>
            <w:tcW w:w="158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专家七</w:t>
            </w:r>
          </w:p>
        </w:tc>
      </w:tr>
      <w:tr w:rsidR="00B10864" w:rsidRPr="00B10864" w:rsidTr="00B10864">
        <w:trPr>
          <w:trHeight w:val="855"/>
        </w:trPr>
        <w:tc>
          <w:tcPr>
            <w:tcW w:w="3480" w:type="dxa"/>
            <w:vMerge/>
            <w:tcBorders>
              <w:top w:val="single" w:sz="8" w:space="0" w:color="auto"/>
              <w:left w:val="single" w:sz="8" w:space="0" w:color="auto"/>
              <w:bottom w:val="single" w:sz="4" w:space="0" w:color="auto"/>
              <w:right w:val="single" w:sz="4" w:space="0" w:color="auto"/>
            </w:tcBorders>
            <w:vAlign w:val="center"/>
            <w:hideMark/>
          </w:tcPr>
          <w:p w:rsidR="00B10864" w:rsidRPr="00B10864" w:rsidRDefault="00B10864" w:rsidP="00B10864">
            <w:pPr>
              <w:widowControl/>
              <w:jc w:val="left"/>
              <w:rPr>
                <w:rFonts w:ascii="宋体" w:eastAsia="宋体" w:hAnsi="宋体" w:cs="宋体"/>
                <w:kern w:val="0"/>
                <w:sz w:val="28"/>
                <w:szCs w:val="28"/>
              </w:rPr>
            </w:pPr>
          </w:p>
        </w:tc>
        <w:tc>
          <w:tcPr>
            <w:tcW w:w="1580" w:type="dxa"/>
            <w:vMerge/>
            <w:tcBorders>
              <w:top w:val="single" w:sz="8" w:space="0" w:color="auto"/>
              <w:left w:val="single" w:sz="4" w:space="0" w:color="auto"/>
              <w:bottom w:val="single" w:sz="4" w:space="0" w:color="auto"/>
              <w:right w:val="single" w:sz="4" w:space="0" w:color="auto"/>
            </w:tcBorders>
            <w:vAlign w:val="center"/>
            <w:hideMark/>
          </w:tcPr>
          <w:p w:rsidR="00B10864" w:rsidRPr="00B10864" w:rsidRDefault="00B10864" w:rsidP="00B10864">
            <w:pPr>
              <w:widowControl/>
              <w:jc w:val="left"/>
              <w:rPr>
                <w:rFonts w:ascii="宋体" w:eastAsia="宋体" w:hAnsi="宋体" w:cs="宋体"/>
                <w:kern w:val="0"/>
                <w:sz w:val="28"/>
                <w:szCs w:val="28"/>
              </w:rPr>
            </w:pPr>
          </w:p>
        </w:tc>
        <w:tc>
          <w:tcPr>
            <w:tcW w:w="1580" w:type="dxa"/>
            <w:vMerge/>
            <w:tcBorders>
              <w:top w:val="single" w:sz="8" w:space="0" w:color="auto"/>
              <w:left w:val="single" w:sz="4" w:space="0" w:color="auto"/>
              <w:bottom w:val="single" w:sz="4" w:space="0" w:color="auto"/>
              <w:right w:val="single" w:sz="4" w:space="0" w:color="auto"/>
            </w:tcBorders>
            <w:vAlign w:val="center"/>
            <w:hideMark/>
          </w:tcPr>
          <w:p w:rsidR="00B10864" w:rsidRPr="00B10864" w:rsidRDefault="00B10864" w:rsidP="00B10864">
            <w:pPr>
              <w:widowControl/>
              <w:jc w:val="left"/>
              <w:rPr>
                <w:rFonts w:ascii="宋体" w:eastAsia="宋体" w:hAnsi="宋体" w:cs="宋体"/>
                <w:kern w:val="0"/>
                <w:sz w:val="28"/>
                <w:szCs w:val="28"/>
              </w:rPr>
            </w:pPr>
          </w:p>
        </w:tc>
        <w:tc>
          <w:tcPr>
            <w:tcW w:w="1580" w:type="dxa"/>
            <w:vMerge/>
            <w:tcBorders>
              <w:top w:val="single" w:sz="8" w:space="0" w:color="auto"/>
              <w:left w:val="single" w:sz="4" w:space="0" w:color="auto"/>
              <w:bottom w:val="single" w:sz="4" w:space="0" w:color="auto"/>
              <w:right w:val="single" w:sz="4" w:space="0" w:color="auto"/>
            </w:tcBorders>
            <w:vAlign w:val="center"/>
            <w:hideMark/>
          </w:tcPr>
          <w:p w:rsidR="00B10864" w:rsidRPr="00B10864" w:rsidRDefault="00B10864" w:rsidP="00B10864">
            <w:pPr>
              <w:widowControl/>
              <w:jc w:val="left"/>
              <w:rPr>
                <w:rFonts w:ascii="宋体" w:eastAsia="宋体" w:hAnsi="宋体" w:cs="宋体"/>
                <w:kern w:val="0"/>
                <w:sz w:val="28"/>
                <w:szCs w:val="28"/>
              </w:rPr>
            </w:pPr>
          </w:p>
        </w:tc>
        <w:tc>
          <w:tcPr>
            <w:tcW w:w="1580" w:type="dxa"/>
            <w:vMerge/>
            <w:tcBorders>
              <w:top w:val="single" w:sz="8" w:space="0" w:color="auto"/>
              <w:left w:val="single" w:sz="4" w:space="0" w:color="auto"/>
              <w:bottom w:val="single" w:sz="4" w:space="0" w:color="auto"/>
              <w:right w:val="single" w:sz="4" w:space="0" w:color="auto"/>
            </w:tcBorders>
            <w:vAlign w:val="center"/>
            <w:hideMark/>
          </w:tcPr>
          <w:p w:rsidR="00B10864" w:rsidRPr="00B10864" w:rsidRDefault="00B10864" w:rsidP="00B10864">
            <w:pPr>
              <w:widowControl/>
              <w:jc w:val="left"/>
              <w:rPr>
                <w:rFonts w:ascii="宋体" w:eastAsia="宋体" w:hAnsi="宋体" w:cs="宋体"/>
                <w:kern w:val="0"/>
                <w:sz w:val="28"/>
                <w:szCs w:val="28"/>
              </w:rPr>
            </w:pPr>
          </w:p>
        </w:tc>
        <w:tc>
          <w:tcPr>
            <w:tcW w:w="1580" w:type="dxa"/>
            <w:vMerge/>
            <w:tcBorders>
              <w:top w:val="single" w:sz="8" w:space="0" w:color="auto"/>
              <w:left w:val="single" w:sz="4" w:space="0" w:color="auto"/>
              <w:bottom w:val="single" w:sz="4" w:space="0" w:color="000000"/>
              <w:right w:val="single" w:sz="4" w:space="0" w:color="auto"/>
            </w:tcBorders>
            <w:vAlign w:val="center"/>
            <w:hideMark/>
          </w:tcPr>
          <w:p w:rsidR="00B10864" w:rsidRPr="00B10864" w:rsidRDefault="00B10864" w:rsidP="00B10864">
            <w:pPr>
              <w:widowControl/>
              <w:jc w:val="left"/>
              <w:rPr>
                <w:rFonts w:ascii="宋体" w:eastAsia="宋体" w:hAnsi="宋体" w:cs="宋体"/>
                <w:kern w:val="0"/>
                <w:sz w:val="28"/>
                <w:szCs w:val="28"/>
              </w:rPr>
            </w:pPr>
          </w:p>
        </w:tc>
        <w:tc>
          <w:tcPr>
            <w:tcW w:w="1580" w:type="dxa"/>
            <w:vMerge/>
            <w:tcBorders>
              <w:top w:val="single" w:sz="8" w:space="0" w:color="auto"/>
              <w:left w:val="single" w:sz="4" w:space="0" w:color="auto"/>
              <w:bottom w:val="single" w:sz="4" w:space="0" w:color="000000"/>
              <w:right w:val="single" w:sz="4" w:space="0" w:color="auto"/>
            </w:tcBorders>
            <w:vAlign w:val="center"/>
            <w:hideMark/>
          </w:tcPr>
          <w:p w:rsidR="00B10864" w:rsidRPr="00B10864" w:rsidRDefault="00B10864" w:rsidP="00B10864">
            <w:pPr>
              <w:widowControl/>
              <w:jc w:val="left"/>
              <w:rPr>
                <w:rFonts w:ascii="宋体" w:eastAsia="宋体" w:hAnsi="宋体" w:cs="宋体"/>
                <w:kern w:val="0"/>
                <w:sz w:val="28"/>
                <w:szCs w:val="28"/>
              </w:rPr>
            </w:pPr>
          </w:p>
        </w:tc>
        <w:tc>
          <w:tcPr>
            <w:tcW w:w="1580" w:type="dxa"/>
            <w:vMerge/>
            <w:tcBorders>
              <w:top w:val="single" w:sz="8" w:space="0" w:color="auto"/>
              <w:left w:val="single" w:sz="4" w:space="0" w:color="auto"/>
              <w:bottom w:val="single" w:sz="4" w:space="0" w:color="auto"/>
              <w:right w:val="single" w:sz="8" w:space="0" w:color="auto"/>
            </w:tcBorders>
            <w:vAlign w:val="center"/>
            <w:hideMark/>
          </w:tcPr>
          <w:p w:rsidR="00B10864" w:rsidRPr="00B10864" w:rsidRDefault="00B10864" w:rsidP="00B10864">
            <w:pPr>
              <w:widowControl/>
              <w:jc w:val="left"/>
              <w:rPr>
                <w:rFonts w:ascii="宋体" w:eastAsia="宋体" w:hAnsi="宋体" w:cs="宋体"/>
                <w:kern w:val="0"/>
                <w:sz w:val="28"/>
                <w:szCs w:val="28"/>
              </w:rPr>
            </w:pPr>
          </w:p>
        </w:tc>
      </w:tr>
      <w:tr w:rsidR="00B10864" w:rsidRPr="00B10864" w:rsidTr="00B10864">
        <w:trPr>
          <w:trHeight w:val="1050"/>
        </w:trPr>
        <w:tc>
          <w:tcPr>
            <w:tcW w:w="3480" w:type="dxa"/>
            <w:tcBorders>
              <w:top w:val="nil"/>
              <w:left w:val="single" w:sz="8" w:space="0" w:color="auto"/>
              <w:bottom w:val="single" w:sz="4" w:space="0" w:color="auto"/>
              <w:right w:val="single" w:sz="4" w:space="0" w:color="auto"/>
            </w:tcBorders>
            <w:shd w:val="clear" w:color="auto" w:fill="auto"/>
            <w:noWrap/>
            <w:vAlign w:val="center"/>
            <w:hideMark/>
          </w:tcPr>
          <w:p w:rsidR="00B10864" w:rsidRPr="00B10864" w:rsidRDefault="00B10864" w:rsidP="00B10864">
            <w:pPr>
              <w:widowControl/>
              <w:jc w:val="left"/>
              <w:rPr>
                <w:rFonts w:ascii="宋体" w:eastAsia="宋体" w:hAnsi="宋体" w:cs="宋体"/>
                <w:kern w:val="0"/>
                <w:sz w:val="28"/>
                <w:szCs w:val="28"/>
              </w:rPr>
            </w:pPr>
            <w:r w:rsidRPr="00B10864">
              <w:rPr>
                <w:rFonts w:ascii="宋体" w:eastAsia="宋体" w:hAnsi="宋体" w:cs="宋体" w:hint="eastAsia"/>
                <w:kern w:val="0"/>
                <w:sz w:val="28"/>
                <w:szCs w:val="28"/>
              </w:rPr>
              <w:t xml:space="preserve">     降点情况%         </w:t>
            </w:r>
          </w:p>
        </w:tc>
        <w:tc>
          <w:tcPr>
            <w:tcW w:w="1580" w:type="dxa"/>
            <w:tcBorders>
              <w:top w:val="nil"/>
              <w:left w:val="nil"/>
              <w:bottom w:val="single" w:sz="4" w:space="0" w:color="auto"/>
              <w:right w:val="single" w:sz="4" w:space="0" w:color="auto"/>
            </w:tcBorders>
            <w:shd w:val="clear" w:color="auto" w:fill="auto"/>
            <w:noWrap/>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 xml:space="preserve">9.60 </w:t>
            </w:r>
          </w:p>
        </w:tc>
        <w:tc>
          <w:tcPr>
            <w:tcW w:w="1580" w:type="dxa"/>
            <w:tcBorders>
              <w:top w:val="nil"/>
              <w:left w:val="nil"/>
              <w:bottom w:val="single" w:sz="4" w:space="0" w:color="auto"/>
              <w:right w:val="single" w:sz="4" w:space="0" w:color="auto"/>
            </w:tcBorders>
            <w:shd w:val="clear" w:color="auto" w:fill="auto"/>
            <w:noWrap/>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 xml:space="preserve">9.20 </w:t>
            </w:r>
          </w:p>
        </w:tc>
        <w:tc>
          <w:tcPr>
            <w:tcW w:w="1580" w:type="dxa"/>
            <w:tcBorders>
              <w:top w:val="nil"/>
              <w:left w:val="nil"/>
              <w:bottom w:val="single" w:sz="4" w:space="0" w:color="auto"/>
              <w:right w:val="single" w:sz="4" w:space="0" w:color="auto"/>
            </w:tcBorders>
            <w:shd w:val="clear" w:color="auto" w:fill="auto"/>
            <w:noWrap/>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 xml:space="preserve">8.95 </w:t>
            </w:r>
          </w:p>
        </w:tc>
        <w:tc>
          <w:tcPr>
            <w:tcW w:w="1580" w:type="dxa"/>
            <w:tcBorders>
              <w:top w:val="nil"/>
              <w:left w:val="nil"/>
              <w:bottom w:val="single" w:sz="4" w:space="0" w:color="auto"/>
              <w:right w:val="single" w:sz="4" w:space="0" w:color="auto"/>
            </w:tcBorders>
            <w:shd w:val="clear" w:color="auto" w:fill="auto"/>
            <w:noWrap/>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 xml:space="preserve">9.55 </w:t>
            </w:r>
          </w:p>
        </w:tc>
        <w:tc>
          <w:tcPr>
            <w:tcW w:w="1580" w:type="dxa"/>
            <w:tcBorders>
              <w:top w:val="nil"/>
              <w:left w:val="nil"/>
              <w:bottom w:val="single" w:sz="4" w:space="0" w:color="auto"/>
              <w:right w:val="single" w:sz="4" w:space="0" w:color="auto"/>
            </w:tcBorders>
            <w:shd w:val="clear" w:color="auto" w:fill="auto"/>
            <w:noWrap/>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 xml:space="preserve">8.60 </w:t>
            </w:r>
          </w:p>
        </w:tc>
        <w:tc>
          <w:tcPr>
            <w:tcW w:w="1580" w:type="dxa"/>
            <w:tcBorders>
              <w:top w:val="nil"/>
              <w:left w:val="nil"/>
              <w:bottom w:val="single" w:sz="4" w:space="0" w:color="auto"/>
              <w:right w:val="single" w:sz="4" w:space="0" w:color="auto"/>
            </w:tcBorders>
            <w:shd w:val="clear" w:color="auto" w:fill="auto"/>
            <w:noWrap/>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 xml:space="preserve">9.35 </w:t>
            </w:r>
          </w:p>
        </w:tc>
        <w:tc>
          <w:tcPr>
            <w:tcW w:w="1580" w:type="dxa"/>
            <w:tcBorders>
              <w:top w:val="nil"/>
              <w:left w:val="nil"/>
              <w:bottom w:val="single" w:sz="4" w:space="0" w:color="auto"/>
              <w:right w:val="single" w:sz="8" w:space="0" w:color="auto"/>
            </w:tcBorders>
            <w:shd w:val="clear" w:color="auto" w:fill="auto"/>
            <w:noWrap/>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 xml:space="preserve">8.78 </w:t>
            </w:r>
          </w:p>
        </w:tc>
      </w:tr>
      <w:tr w:rsidR="00B10864" w:rsidRPr="00B10864" w:rsidTr="00B10864">
        <w:trPr>
          <w:trHeight w:val="1050"/>
        </w:trPr>
        <w:tc>
          <w:tcPr>
            <w:tcW w:w="3480" w:type="dxa"/>
            <w:tcBorders>
              <w:top w:val="nil"/>
              <w:left w:val="single" w:sz="8" w:space="0" w:color="auto"/>
              <w:bottom w:val="single" w:sz="4" w:space="0" w:color="auto"/>
              <w:right w:val="single" w:sz="4" w:space="0" w:color="auto"/>
            </w:tcBorders>
            <w:shd w:val="clear" w:color="auto" w:fill="auto"/>
            <w:noWrap/>
            <w:vAlign w:val="center"/>
            <w:hideMark/>
          </w:tcPr>
          <w:p w:rsidR="00B10864" w:rsidRPr="00B10864" w:rsidRDefault="00B10864" w:rsidP="00B10864">
            <w:pPr>
              <w:widowControl/>
              <w:jc w:val="left"/>
              <w:rPr>
                <w:rFonts w:ascii="宋体" w:eastAsia="宋体" w:hAnsi="宋体" w:cs="宋体"/>
                <w:kern w:val="0"/>
                <w:sz w:val="28"/>
                <w:szCs w:val="28"/>
              </w:rPr>
            </w:pPr>
            <w:r w:rsidRPr="00B10864">
              <w:rPr>
                <w:rFonts w:ascii="宋体" w:eastAsia="宋体" w:hAnsi="宋体" w:cs="宋体" w:hint="eastAsia"/>
                <w:kern w:val="0"/>
                <w:sz w:val="28"/>
                <w:szCs w:val="28"/>
              </w:rPr>
              <w:t>资格审查情况</w:t>
            </w:r>
          </w:p>
        </w:tc>
        <w:tc>
          <w:tcPr>
            <w:tcW w:w="11060" w:type="dxa"/>
            <w:gridSpan w:val="7"/>
            <w:tcBorders>
              <w:top w:val="single" w:sz="4" w:space="0" w:color="auto"/>
              <w:left w:val="nil"/>
              <w:bottom w:val="single" w:sz="4" w:space="0" w:color="auto"/>
              <w:right w:val="single" w:sz="8" w:space="0" w:color="000000"/>
            </w:tcBorders>
            <w:shd w:val="clear" w:color="auto" w:fill="auto"/>
            <w:noWrap/>
            <w:vAlign w:val="center"/>
            <w:hideMark/>
          </w:tcPr>
          <w:p w:rsidR="00B10864" w:rsidRPr="00B10864" w:rsidRDefault="00B10864" w:rsidP="00B10864">
            <w:pPr>
              <w:widowControl/>
              <w:jc w:val="left"/>
              <w:rPr>
                <w:rFonts w:ascii="宋体" w:eastAsia="宋体" w:hAnsi="宋体" w:cs="宋体"/>
                <w:kern w:val="0"/>
                <w:sz w:val="28"/>
                <w:szCs w:val="28"/>
              </w:rPr>
            </w:pPr>
            <w:r w:rsidRPr="00B10864">
              <w:rPr>
                <w:rFonts w:ascii="宋体" w:eastAsia="宋体" w:hAnsi="宋体" w:cs="宋体" w:hint="eastAsia"/>
                <w:kern w:val="0"/>
                <w:sz w:val="28"/>
                <w:szCs w:val="28"/>
              </w:rPr>
              <w:t>12家投标单位的资格审查均合格。</w:t>
            </w:r>
          </w:p>
        </w:tc>
      </w:tr>
      <w:tr w:rsidR="00B10864" w:rsidRPr="00B10864" w:rsidTr="00B10864">
        <w:trPr>
          <w:trHeight w:val="1320"/>
        </w:trPr>
        <w:tc>
          <w:tcPr>
            <w:tcW w:w="3480" w:type="dxa"/>
            <w:tcBorders>
              <w:top w:val="nil"/>
              <w:left w:val="single" w:sz="8" w:space="0" w:color="auto"/>
              <w:bottom w:val="single" w:sz="4" w:space="0" w:color="auto"/>
              <w:right w:val="single" w:sz="4" w:space="0" w:color="auto"/>
            </w:tcBorders>
            <w:shd w:val="clear" w:color="auto" w:fill="auto"/>
            <w:noWrap/>
            <w:vAlign w:val="center"/>
            <w:hideMark/>
          </w:tcPr>
          <w:p w:rsidR="00B10864" w:rsidRPr="00B10864" w:rsidRDefault="00B10864" w:rsidP="00B10864">
            <w:pPr>
              <w:widowControl/>
              <w:jc w:val="left"/>
              <w:rPr>
                <w:rFonts w:ascii="宋体" w:eastAsia="宋体" w:hAnsi="宋体" w:cs="宋体"/>
                <w:kern w:val="0"/>
                <w:sz w:val="28"/>
                <w:szCs w:val="28"/>
              </w:rPr>
            </w:pPr>
            <w:r w:rsidRPr="00B10864">
              <w:rPr>
                <w:rFonts w:ascii="宋体" w:eastAsia="宋体" w:hAnsi="宋体" w:cs="宋体" w:hint="eastAsia"/>
                <w:kern w:val="0"/>
                <w:sz w:val="28"/>
                <w:szCs w:val="28"/>
              </w:rPr>
              <w:t>初步评审情况</w:t>
            </w:r>
          </w:p>
        </w:tc>
        <w:tc>
          <w:tcPr>
            <w:tcW w:w="11060" w:type="dxa"/>
            <w:gridSpan w:val="7"/>
            <w:tcBorders>
              <w:top w:val="single" w:sz="4" w:space="0" w:color="auto"/>
              <w:left w:val="nil"/>
              <w:bottom w:val="single" w:sz="4" w:space="0" w:color="auto"/>
              <w:right w:val="single" w:sz="8" w:space="0" w:color="000000"/>
            </w:tcBorders>
            <w:shd w:val="clear" w:color="auto" w:fill="auto"/>
            <w:vAlign w:val="center"/>
            <w:hideMark/>
          </w:tcPr>
          <w:p w:rsidR="00B10864" w:rsidRPr="00B10864" w:rsidRDefault="00B10864" w:rsidP="00B10864">
            <w:pPr>
              <w:widowControl/>
              <w:jc w:val="left"/>
              <w:rPr>
                <w:rFonts w:ascii="宋体" w:eastAsia="宋体" w:hAnsi="宋体" w:cs="宋体"/>
                <w:kern w:val="0"/>
                <w:sz w:val="28"/>
                <w:szCs w:val="28"/>
              </w:rPr>
            </w:pPr>
            <w:r w:rsidRPr="00B10864">
              <w:rPr>
                <w:rFonts w:ascii="宋体" w:eastAsia="宋体" w:hAnsi="宋体" w:cs="宋体" w:hint="eastAsia"/>
                <w:kern w:val="0"/>
                <w:sz w:val="28"/>
                <w:szCs w:val="28"/>
              </w:rPr>
              <w:t>广州市汇鹏建设有限公司投标报价低于最低限价违反招标文件第三章2.1.2款规定，按第三章3.2.2款规定初步评审结果不合格。其余11家投标人投标文件初步审查均合格。</w:t>
            </w:r>
          </w:p>
        </w:tc>
      </w:tr>
      <w:tr w:rsidR="00B10864" w:rsidRPr="00B10864" w:rsidTr="00B10864">
        <w:trPr>
          <w:trHeight w:val="855"/>
        </w:trPr>
        <w:tc>
          <w:tcPr>
            <w:tcW w:w="348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B10864" w:rsidRPr="00B10864" w:rsidRDefault="00B10864" w:rsidP="00B10864">
            <w:pPr>
              <w:widowControl/>
              <w:jc w:val="center"/>
              <w:rPr>
                <w:rFonts w:ascii="宋体" w:eastAsia="宋体" w:hAnsi="宋体" w:cs="宋体"/>
                <w:kern w:val="0"/>
                <w:sz w:val="28"/>
                <w:szCs w:val="28"/>
              </w:rPr>
            </w:pPr>
            <w:r w:rsidRPr="00B10864">
              <w:rPr>
                <w:rFonts w:ascii="宋体" w:eastAsia="宋体" w:hAnsi="宋体" w:cs="宋体" w:hint="eastAsia"/>
                <w:kern w:val="0"/>
                <w:sz w:val="28"/>
                <w:szCs w:val="28"/>
              </w:rPr>
              <w:t>评标结果</w:t>
            </w:r>
          </w:p>
        </w:tc>
        <w:tc>
          <w:tcPr>
            <w:tcW w:w="11060" w:type="dxa"/>
            <w:gridSpan w:val="7"/>
            <w:vMerge w:val="restart"/>
            <w:tcBorders>
              <w:top w:val="single" w:sz="4" w:space="0" w:color="auto"/>
              <w:left w:val="single" w:sz="4" w:space="0" w:color="auto"/>
              <w:bottom w:val="single" w:sz="8" w:space="0" w:color="000000"/>
              <w:right w:val="single" w:sz="8" w:space="0" w:color="000000"/>
            </w:tcBorders>
            <w:shd w:val="clear" w:color="auto" w:fill="auto"/>
            <w:vAlign w:val="center"/>
            <w:hideMark/>
          </w:tcPr>
          <w:p w:rsidR="00B10864" w:rsidRPr="00B10864" w:rsidRDefault="00B10864" w:rsidP="00B10864">
            <w:pPr>
              <w:widowControl/>
              <w:jc w:val="left"/>
              <w:rPr>
                <w:rFonts w:ascii="宋体" w:eastAsia="宋体" w:hAnsi="宋体" w:cs="宋体"/>
                <w:kern w:val="0"/>
                <w:sz w:val="28"/>
                <w:szCs w:val="28"/>
              </w:rPr>
            </w:pPr>
            <w:r w:rsidRPr="00B10864">
              <w:rPr>
                <w:rFonts w:ascii="宋体" w:eastAsia="宋体" w:hAnsi="宋体" w:cs="宋体" w:hint="eastAsia"/>
                <w:kern w:val="0"/>
                <w:sz w:val="28"/>
                <w:szCs w:val="28"/>
              </w:rPr>
              <w:t>第一中标候选人：广东振通水电工程建设有限公司（投标报价6834563.30元）</w:t>
            </w:r>
            <w:r w:rsidRPr="00B10864">
              <w:rPr>
                <w:rFonts w:ascii="宋体" w:eastAsia="宋体" w:hAnsi="宋体" w:cs="宋体" w:hint="eastAsia"/>
                <w:kern w:val="0"/>
                <w:sz w:val="28"/>
                <w:szCs w:val="28"/>
              </w:rPr>
              <w:br/>
              <w:t>第二中标候选人：联合体：广东源通建设工程有限公司（牵头人）；金源达建设有限公司。（投标报价：6846268.07元）</w:t>
            </w:r>
          </w:p>
        </w:tc>
      </w:tr>
      <w:tr w:rsidR="00B10864" w:rsidRPr="00B10864" w:rsidTr="00181947">
        <w:trPr>
          <w:trHeight w:val="854"/>
        </w:trPr>
        <w:tc>
          <w:tcPr>
            <w:tcW w:w="3480" w:type="dxa"/>
            <w:vMerge/>
            <w:tcBorders>
              <w:top w:val="nil"/>
              <w:left w:val="single" w:sz="8" w:space="0" w:color="auto"/>
              <w:bottom w:val="single" w:sz="8" w:space="0" w:color="000000"/>
              <w:right w:val="single" w:sz="4" w:space="0" w:color="auto"/>
            </w:tcBorders>
            <w:vAlign w:val="center"/>
            <w:hideMark/>
          </w:tcPr>
          <w:p w:rsidR="00B10864" w:rsidRPr="00B10864" w:rsidRDefault="00B10864" w:rsidP="00B10864">
            <w:pPr>
              <w:widowControl/>
              <w:jc w:val="left"/>
              <w:rPr>
                <w:rFonts w:ascii="宋体" w:eastAsia="宋体" w:hAnsi="宋体" w:cs="宋体"/>
                <w:kern w:val="0"/>
                <w:sz w:val="28"/>
                <w:szCs w:val="28"/>
              </w:rPr>
            </w:pPr>
          </w:p>
        </w:tc>
        <w:tc>
          <w:tcPr>
            <w:tcW w:w="11060" w:type="dxa"/>
            <w:gridSpan w:val="7"/>
            <w:vMerge/>
            <w:tcBorders>
              <w:top w:val="single" w:sz="4" w:space="0" w:color="auto"/>
              <w:left w:val="single" w:sz="4" w:space="0" w:color="auto"/>
              <w:bottom w:val="single" w:sz="8" w:space="0" w:color="000000"/>
              <w:right w:val="single" w:sz="8" w:space="0" w:color="000000"/>
            </w:tcBorders>
            <w:vAlign w:val="center"/>
            <w:hideMark/>
          </w:tcPr>
          <w:p w:rsidR="00B10864" w:rsidRPr="00B10864" w:rsidRDefault="00B10864" w:rsidP="00B10864">
            <w:pPr>
              <w:widowControl/>
              <w:jc w:val="left"/>
              <w:rPr>
                <w:rFonts w:ascii="宋体" w:eastAsia="宋体" w:hAnsi="宋体" w:cs="宋体"/>
                <w:kern w:val="0"/>
                <w:sz w:val="28"/>
                <w:szCs w:val="28"/>
              </w:rPr>
            </w:pPr>
          </w:p>
        </w:tc>
      </w:tr>
    </w:tbl>
    <w:p w:rsidR="00B10864" w:rsidRPr="00F0498A" w:rsidRDefault="00B10864" w:rsidP="00181947">
      <w:pPr>
        <w:rPr>
          <w:sz w:val="28"/>
          <w:szCs w:val="28"/>
        </w:rPr>
      </w:pPr>
    </w:p>
    <w:sectPr w:rsidR="00B10864" w:rsidRPr="00F0498A" w:rsidSect="00181947">
      <w:pgSz w:w="16838" w:h="11906" w:orient="landscape"/>
      <w:pgMar w:top="1134" w:right="1440" w:bottom="107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508" w:rsidRDefault="00F24508" w:rsidP="001512FC">
      <w:r>
        <w:separator/>
      </w:r>
    </w:p>
  </w:endnote>
  <w:endnote w:type="continuationSeparator" w:id="1">
    <w:p w:rsidR="00F24508" w:rsidRDefault="00F24508" w:rsidP="001512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508" w:rsidRDefault="00F24508" w:rsidP="001512FC">
      <w:r>
        <w:separator/>
      </w:r>
    </w:p>
  </w:footnote>
  <w:footnote w:type="continuationSeparator" w:id="1">
    <w:p w:rsidR="00F24508" w:rsidRDefault="00F24508" w:rsidP="001512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863BA"/>
    <w:multiLevelType w:val="hybridMultilevel"/>
    <w:tmpl w:val="07EA09B6"/>
    <w:lvl w:ilvl="0" w:tplc="4A4A4E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7FF3FE0"/>
    <w:multiLevelType w:val="hybridMultilevel"/>
    <w:tmpl w:val="C80CFCB4"/>
    <w:lvl w:ilvl="0" w:tplc="989412A0">
      <w:start w:val="1"/>
      <w:numFmt w:val="decimal"/>
      <w:lvlText w:val="%1、"/>
      <w:lvlJc w:val="left"/>
      <w:pPr>
        <w:ind w:left="1110" w:hanging="69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42A0808"/>
    <w:multiLevelType w:val="hybridMultilevel"/>
    <w:tmpl w:val="27427CCC"/>
    <w:lvl w:ilvl="0" w:tplc="B8F40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08E77CB"/>
    <w:multiLevelType w:val="hybridMultilevel"/>
    <w:tmpl w:val="BECABCA2"/>
    <w:lvl w:ilvl="0" w:tplc="CA302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36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529C"/>
    <w:rsid w:val="000012F7"/>
    <w:rsid w:val="000838D4"/>
    <w:rsid w:val="000C7FC0"/>
    <w:rsid w:val="000D34BE"/>
    <w:rsid w:val="000D6145"/>
    <w:rsid w:val="00114AB8"/>
    <w:rsid w:val="00115A41"/>
    <w:rsid w:val="001512FC"/>
    <w:rsid w:val="001649DA"/>
    <w:rsid w:val="001775D9"/>
    <w:rsid w:val="00181947"/>
    <w:rsid w:val="001969E4"/>
    <w:rsid w:val="001B3E48"/>
    <w:rsid w:val="001B6D30"/>
    <w:rsid w:val="001E7D26"/>
    <w:rsid w:val="00213BFE"/>
    <w:rsid w:val="00216D7F"/>
    <w:rsid w:val="00223415"/>
    <w:rsid w:val="002256EF"/>
    <w:rsid w:val="00252982"/>
    <w:rsid w:val="002909B0"/>
    <w:rsid w:val="00292FC1"/>
    <w:rsid w:val="002B25CE"/>
    <w:rsid w:val="002D1293"/>
    <w:rsid w:val="002F7CE7"/>
    <w:rsid w:val="0031529C"/>
    <w:rsid w:val="00340531"/>
    <w:rsid w:val="00344C35"/>
    <w:rsid w:val="003665C1"/>
    <w:rsid w:val="00370811"/>
    <w:rsid w:val="00370EBC"/>
    <w:rsid w:val="00371A94"/>
    <w:rsid w:val="003827FB"/>
    <w:rsid w:val="003A780A"/>
    <w:rsid w:val="003A7D0B"/>
    <w:rsid w:val="003C59B5"/>
    <w:rsid w:val="003D227B"/>
    <w:rsid w:val="00420A44"/>
    <w:rsid w:val="00450491"/>
    <w:rsid w:val="00466C18"/>
    <w:rsid w:val="0047228A"/>
    <w:rsid w:val="00491D0D"/>
    <w:rsid w:val="004A0EAC"/>
    <w:rsid w:val="004D6F43"/>
    <w:rsid w:val="00520E82"/>
    <w:rsid w:val="00532F43"/>
    <w:rsid w:val="005530D5"/>
    <w:rsid w:val="00592606"/>
    <w:rsid w:val="005A1796"/>
    <w:rsid w:val="005A2E7B"/>
    <w:rsid w:val="005B6D22"/>
    <w:rsid w:val="005C0240"/>
    <w:rsid w:val="005C5651"/>
    <w:rsid w:val="005F768B"/>
    <w:rsid w:val="006122E3"/>
    <w:rsid w:val="00685006"/>
    <w:rsid w:val="006F7666"/>
    <w:rsid w:val="0077398D"/>
    <w:rsid w:val="007D4CD7"/>
    <w:rsid w:val="007E0E94"/>
    <w:rsid w:val="007F182E"/>
    <w:rsid w:val="00827490"/>
    <w:rsid w:val="0087533B"/>
    <w:rsid w:val="0089103D"/>
    <w:rsid w:val="008A242D"/>
    <w:rsid w:val="008B5390"/>
    <w:rsid w:val="008D395F"/>
    <w:rsid w:val="008F4290"/>
    <w:rsid w:val="00933A3C"/>
    <w:rsid w:val="0096506C"/>
    <w:rsid w:val="00981DC6"/>
    <w:rsid w:val="00997B1B"/>
    <w:rsid w:val="009B456A"/>
    <w:rsid w:val="009E13A2"/>
    <w:rsid w:val="009E5481"/>
    <w:rsid w:val="009E6915"/>
    <w:rsid w:val="00A650AA"/>
    <w:rsid w:val="00A809CB"/>
    <w:rsid w:val="00AD6121"/>
    <w:rsid w:val="00AE49DA"/>
    <w:rsid w:val="00B10864"/>
    <w:rsid w:val="00B1798F"/>
    <w:rsid w:val="00B21DE6"/>
    <w:rsid w:val="00B3320D"/>
    <w:rsid w:val="00B56410"/>
    <w:rsid w:val="00B77F48"/>
    <w:rsid w:val="00BB0331"/>
    <w:rsid w:val="00BB404E"/>
    <w:rsid w:val="00BD6B41"/>
    <w:rsid w:val="00BE747C"/>
    <w:rsid w:val="00C229D6"/>
    <w:rsid w:val="00C23609"/>
    <w:rsid w:val="00C37360"/>
    <w:rsid w:val="00C54A8A"/>
    <w:rsid w:val="00C55F4A"/>
    <w:rsid w:val="00C77D79"/>
    <w:rsid w:val="00C80C25"/>
    <w:rsid w:val="00C87957"/>
    <w:rsid w:val="00CB2575"/>
    <w:rsid w:val="00CF43E9"/>
    <w:rsid w:val="00D1574A"/>
    <w:rsid w:val="00D17EC8"/>
    <w:rsid w:val="00D87ECB"/>
    <w:rsid w:val="00DB7B82"/>
    <w:rsid w:val="00DD38F7"/>
    <w:rsid w:val="00DD3E2A"/>
    <w:rsid w:val="00E41792"/>
    <w:rsid w:val="00E577E3"/>
    <w:rsid w:val="00E81987"/>
    <w:rsid w:val="00EA7A27"/>
    <w:rsid w:val="00EC62D8"/>
    <w:rsid w:val="00ED329C"/>
    <w:rsid w:val="00ED552C"/>
    <w:rsid w:val="00EE287D"/>
    <w:rsid w:val="00EE2EEE"/>
    <w:rsid w:val="00EF2ABC"/>
    <w:rsid w:val="00F0498A"/>
    <w:rsid w:val="00F04ED3"/>
    <w:rsid w:val="00F211CE"/>
    <w:rsid w:val="00F24508"/>
    <w:rsid w:val="00F708E5"/>
    <w:rsid w:val="00F773DE"/>
    <w:rsid w:val="00F81AFA"/>
    <w:rsid w:val="00FB00B6"/>
    <w:rsid w:val="00FD328D"/>
    <w:rsid w:val="00FE18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F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12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12FC"/>
    <w:rPr>
      <w:sz w:val="18"/>
      <w:szCs w:val="18"/>
    </w:rPr>
  </w:style>
  <w:style w:type="paragraph" w:styleId="a4">
    <w:name w:val="footer"/>
    <w:basedOn w:val="a"/>
    <w:link w:val="Char0"/>
    <w:uiPriority w:val="99"/>
    <w:semiHidden/>
    <w:unhideWhenUsed/>
    <w:rsid w:val="001512F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12FC"/>
    <w:rPr>
      <w:sz w:val="18"/>
      <w:szCs w:val="18"/>
    </w:rPr>
  </w:style>
  <w:style w:type="paragraph" w:styleId="a5">
    <w:name w:val="List Paragraph"/>
    <w:basedOn w:val="a"/>
    <w:uiPriority w:val="34"/>
    <w:qFormat/>
    <w:rsid w:val="00C55F4A"/>
    <w:pPr>
      <w:ind w:firstLineChars="200" w:firstLine="420"/>
    </w:pPr>
  </w:style>
  <w:style w:type="character" w:styleId="a6">
    <w:name w:val="Hyperlink"/>
    <w:basedOn w:val="a0"/>
    <w:uiPriority w:val="99"/>
    <w:unhideWhenUsed/>
    <w:rsid w:val="00B3320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8619917">
      <w:bodyDiv w:val="1"/>
      <w:marLeft w:val="0"/>
      <w:marRight w:val="0"/>
      <w:marTop w:val="0"/>
      <w:marBottom w:val="0"/>
      <w:divBdr>
        <w:top w:val="none" w:sz="0" w:space="0" w:color="auto"/>
        <w:left w:val="none" w:sz="0" w:space="0" w:color="auto"/>
        <w:bottom w:val="none" w:sz="0" w:space="0" w:color="auto"/>
        <w:right w:val="none" w:sz="0" w:space="0" w:color="auto"/>
      </w:divBdr>
      <w:divsChild>
        <w:div w:id="36661169">
          <w:marLeft w:val="0"/>
          <w:marRight w:val="0"/>
          <w:marTop w:val="0"/>
          <w:marBottom w:val="0"/>
          <w:divBdr>
            <w:top w:val="none" w:sz="0" w:space="0" w:color="auto"/>
            <w:left w:val="none" w:sz="0" w:space="0" w:color="auto"/>
            <w:bottom w:val="none" w:sz="0" w:space="0" w:color="auto"/>
            <w:right w:val="none" w:sz="0" w:space="0" w:color="auto"/>
          </w:divBdr>
        </w:div>
      </w:divsChild>
    </w:div>
    <w:div w:id="260728110">
      <w:bodyDiv w:val="1"/>
      <w:marLeft w:val="0"/>
      <w:marRight w:val="0"/>
      <w:marTop w:val="0"/>
      <w:marBottom w:val="0"/>
      <w:divBdr>
        <w:top w:val="none" w:sz="0" w:space="0" w:color="auto"/>
        <w:left w:val="none" w:sz="0" w:space="0" w:color="auto"/>
        <w:bottom w:val="none" w:sz="0" w:space="0" w:color="auto"/>
        <w:right w:val="none" w:sz="0" w:space="0" w:color="auto"/>
      </w:divBdr>
      <w:divsChild>
        <w:div w:id="747388819">
          <w:marLeft w:val="0"/>
          <w:marRight w:val="0"/>
          <w:marTop w:val="0"/>
          <w:marBottom w:val="0"/>
          <w:divBdr>
            <w:top w:val="none" w:sz="0" w:space="0" w:color="auto"/>
            <w:left w:val="none" w:sz="0" w:space="0" w:color="auto"/>
            <w:bottom w:val="none" w:sz="0" w:space="0" w:color="auto"/>
            <w:right w:val="none" w:sz="0" w:space="0" w:color="auto"/>
          </w:divBdr>
        </w:div>
      </w:divsChild>
    </w:div>
    <w:div w:id="280301639">
      <w:bodyDiv w:val="1"/>
      <w:marLeft w:val="0"/>
      <w:marRight w:val="0"/>
      <w:marTop w:val="0"/>
      <w:marBottom w:val="0"/>
      <w:divBdr>
        <w:top w:val="none" w:sz="0" w:space="0" w:color="auto"/>
        <w:left w:val="none" w:sz="0" w:space="0" w:color="auto"/>
        <w:bottom w:val="none" w:sz="0" w:space="0" w:color="auto"/>
        <w:right w:val="none" w:sz="0" w:space="0" w:color="auto"/>
      </w:divBdr>
    </w:div>
    <w:div w:id="284048722">
      <w:bodyDiv w:val="1"/>
      <w:marLeft w:val="0"/>
      <w:marRight w:val="0"/>
      <w:marTop w:val="0"/>
      <w:marBottom w:val="0"/>
      <w:divBdr>
        <w:top w:val="none" w:sz="0" w:space="0" w:color="auto"/>
        <w:left w:val="none" w:sz="0" w:space="0" w:color="auto"/>
        <w:bottom w:val="none" w:sz="0" w:space="0" w:color="auto"/>
        <w:right w:val="none" w:sz="0" w:space="0" w:color="auto"/>
      </w:divBdr>
    </w:div>
    <w:div w:id="432482324">
      <w:bodyDiv w:val="1"/>
      <w:marLeft w:val="0"/>
      <w:marRight w:val="0"/>
      <w:marTop w:val="0"/>
      <w:marBottom w:val="0"/>
      <w:divBdr>
        <w:top w:val="none" w:sz="0" w:space="0" w:color="auto"/>
        <w:left w:val="none" w:sz="0" w:space="0" w:color="auto"/>
        <w:bottom w:val="none" w:sz="0" w:space="0" w:color="auto"/>
        <w:right w:val="none" w:sz="0" w:space="0" w:color="auto"/>
      </w:divBdr>
      <w:divsChild>
        <w:div w:id="1865678889">
          <w:marLeft w:val="0"/>
          <w:marRight w:val="0"/>
          <w:marTop w:val="0"/>
          <w:marBottom w:val="0"/>
          <w:divBdr>
            <w:top w:val="none" w:sz="0" w:space="0" w:color="auto"/>
            <w:left w:val="none" w:sz="0" w:space="0" w:color="auto"/>
            <w:bottom w:val="none" w:sz="0" w:space="0" w:color="auto"/>
            <w:right w:val="none" w:sz="0" w:space="0" w:color="auto"/>
          </w:divBdr>
        </w:div>
      </w:divsChild>
    </w:div>
    <w:div w:id="460077398">
      <w:bodyDiv w:val="1"/>
      <w:marLeft w:val="0"/>
      <w:marRight w:val="0"/>
      <w:marTop w:val="0"/>
      <w:marBottom w:val="0"/>
      <w:divBdr>
        <w:top w:val="none" w:sz="0" w:space="0" w:color="auto"/>
        <w:left w:val="none" w:sz="0" w:space="0" w:color="auto"/>
        <w:bottom w:val="none" w:sz="0" w:space="0" w:color="auto"/>
        <w:right w:val="none" w:sz="0" w:space="0" w:color="auto"/>
      </w:divBdr>
    </w:div>
    <w:div w:id="494490094">
      <w:bodyDiv w:val="1"/>
      <w:marLeft w:val="0"/>
      <w:marRight w:val="0"/>
      <w:marTop w:val="0"/>
      <w:marBottom w:val="0"/>
      <w:divBdr>
        <w:top w:val="none" w:sz="0" w:space="0" w:color="auto"/>
        <w:left w:val="none" w:sz="0" w:space="0" w:color="auto"/>
        <w:bottom w:val="none" w:sz="0" w:space="0" w:color="auto"/>
        <w:right w:val="none" w:sz="0" w:space="0" w:color="auto"/>
      </w:divBdr>
      <w:divsChild>
        <w:div w:id="1748574871">
          <w:marLeft w:val="0"/>
          <w:marRight w:val="0"/>
          <w:marTop w:val="0"/>
          <w:marBottom w:val="0"/>
          <w:divBdr>
            <w:top w:val="none" w:sz="0" w:space="0" w:color="auto"/>
            <w:left w:val="none" w:sz="0" w:space="0" w:color="auto"/>
            <w:bottom w:val="none" w:sz="0" w:space="0" w:color="auto"/>
            <w:right w:val="none" w:sz="0" w:space="0" w:color="auto"/>
          </w:divBdr>
        </w:div>
      </w:divsChild>
    </w:div>
    <w:div w:id="870144063">
      <w:bodyDiv w:val="1"/>
      <w:marLeft w:val="0"/>
      <w:marRight w:val="0"/>
      <w:marTop w:val="0"/>
      <w:marBottom w:val="0"/>
      <w:divBdr>
        <w:top w:val="none" w:sz="0" w:space="0" w:color="auto"/>
        <w:left w:val="none" w:sz="0" w:space="0" w:color="auto"/>
        <w:bottom w:val="none" w:sz="0" w:space="0" w:color="auto"/>
        <w:right w:val="none" w:sz="0" w:space="0" w:color="auto"/>
      </w:divBdr>
      <w:divsChild>
        <w:div w:id="577134914">
          <w:marLeft w:val="0"/>
          <w:marRight w:val="0"/>
          <w:marTop w:val="0"/>
          <w:marBottom w:val="0"/>
          <w:divBdr>
            <w:top w:val="none" w:sz="0" w:space="0" w:color="auto"/>
            <w:left w:val="none" w:sz="0" w:space="0" w:color="auto"/>
            <w:bottom w:val="none" w:sz="0" w:space="0" w:color="auto"/>
            <w:right w:val="none" w:sz="0" w:space="0" w:color="auto"/>
          </w:divBdr>
        </w:div>
      </w:divsChild>
    </w:div>
    <w:div w:id="1130132930">
      <w:bodyDiv w:val="1"/>
      <w:marLeft w:val="0"/>
      <w:marRight w:val="0"/>
      <w:marTop w:val="0"/>
      <w:marBottom w:val="0"/>
      <w:divBdr>
        <w:top w:val="none" w:sz="0" w:space="0" w:color="auto"/>
        <w:left w:val="none" w:sz="0" w:space="0" w:color="auto"/>
        <w:bottom w:val="none" w:sz="0" w:space="0" w:color="auto"/>
        <w:right w:val="none" w:sz="0" w:space="0" w:color="auto"/>
      </w:divBdr>
      <w:divsChild>
        <w:div w:id="1478187079">
          <w:marLeft w:val="0"/>
          <w:marRight w:val="0"/>
          <w:marTop w:val="0"/>
          <w:marBottom w:val="0"/>
          <w:divBdr>
            <w:top w:val="none" w:sz="0" w:space="0" w:color="auto"/>
            <w:left w:val="none" w:sz="0" w:space="0" w:color="auto"/>
            <w:bottom w:val="none" w:sz="0" w:space="0" w:color="auto"/>
            <w:right w:val="none" w:sz="0" w:space="0" w:color="auto"/>
          </w:divBdr>
        </w:div>
      </w:divsChild>
    </w:div>
    <w:div w:id="1182208143">
      <w:bodyDiv w:val="1"/>
      <w:marLeft w:val="0"/>
      <w:marRight w:val="0"/>
      <w:marTop w:val="0"/>
      <w:marBottom w:val="0"/>
      <w:divBdr>
        <w:top w:val="none" w:sz="0" w:space="0" w:color="auto"/>
        <w:left w:val="none" w:sz="0" w:space="0" w:color="auto"/>
        <w:bottom w:val="none" w:sz="0" w:space="0" w:color="auto"/>
        <w:right w:val="none" w:sz="0" w:space="0" w:color="auto"/>
      </w:divBdr>
      <w:divsChild>
        <w:div w:id="459494481">
          <w:marLeft w:val="0"/>
          <w:marRight w:val="0"/>
          <w:marTop w:val="0"/>
          <w:marBottom w:val="0"/>
          <w:divBdr>
            <w:top w:val="none" w:sz="0" w:space="0" w:color="auto"/>
            <w:left w:val="none" w:sz="0" w:space="0" w:color="auto"/>
            <w:bottom w:val="none" w:sz="0" w:space="0" w:color="auto"/>
            <w:right w:val="none" w:sz="0" w:space="0" w:color="auto"/>
          </w:divBdr>
        </w:div>
      </w:divsChild>
    </w:div>
    <w:div w:id="1387148513">
      <w:bodyDiv w:val="1"/>
      <w:marLeft w:val="0"/>
      <w:marRight w:val="0"/>
      <w:marTop w:val="0"/>
      <w:marBottom w:val="0"/>
      <w:divBdr>
        <w:top w:val="none" w:sz="0" w:space="0" w:color="auto"/>
        <w:left w:val="none" w:sz="0" w:space="0" w:color="auto"/>
        <w:bottom w:val="none" w:sz="0" w:space="0" w:color="auto"/>
        <w:right w:val="none" w:sz="0" w:space="0" w:color="auto"/>
      </w:divBdr>
      <w:divsChild>
        <w:div w:id="1675954919">
          <w:marLeft w:val="0"/>
          <w:marRight w:val="0"/>
          <w:marTop w:val="0"/>
          <w:marBottom w:val="0"/>
          <w:divBdr>
            <w:top w:val="none" w:sz="0" w:space="0" w:color="auto"/>
            <w:left w:val="none" w:sz="0" w:space="0" w:color="auto"/>
            <w:bottom w:val="none" w:sz="0" w:space="0" w:color="auto"/>
            <w:right w:val="none" w:sz="0" w:space="0" w:color="auto"/>
          </w:divBdr>
        </w:div>
      </w:divsChild>
    </w:div>
    <w:div w:id="1532954429">
      <w:bodyDiv w:val="1"/>
      <w:marLeft w:val="0"/>
      <w:marRight w:val="0"/>
      <w:marTop w:val="0"/>
      <w:marBottom w:val="0"/>
      <w:divBdr>
        <w:top w:val="none" w:sz="0" w:space="0" w:color="auto"/>
        <w:left w:val="none" w:sz="0" w:space="0" w:color="auto"/>
        <w:bottom w:val="none" w:sz="0" w:space="0" w:color="auto"/>
        <w:right w:val="none" w:sz="0" w:space="0" w:color="auto"/>
      </w:divBdr>
      <w:divsChild>
        <w:div w:id="1565486540">
          <w:marLeft w:val="0"/>
          <w:marRight w:val="0"/>
          <w:marTop w:val="0"/>
          <w:marBottom w:val="0"/>
          <w:divBdr>
            <w:top w:val="none" w:sz="0" w:space="0" w:color="auto"/>
            <w:left w:val="none" w:sz="0" w:space="0" w:color="auto"/>
            <w:bottom w:val="none" w:sz="0" w:space="0" w:color="auto"/>
            <w:right w:val="none" w:sz="0" w:space="0" w:color="auto"/>
          </w:divBdr>
        </w:div>
      </w:divsChild>
    </w:div>
    <w:div w:id="1886482621">
      <w:bodyDiv w:val="1"/>
      <w:marLeft w:val="0"/>
      <w:marRight w:val="0"/>
      <w:marTop w:val="0"/>
      <w:marBottom w:val="0"/>
      <w:divBdr>
        <w:top w:val="none" w:sz="0" w:space="0" w:color="auto"/>
        <w:left w:val="none" w:sz="0" w:space="0" w:color="auto"/>
        <w:bottom w:val="none" w:sz="0" w:space="0" w:color="auto"/>
        <w:right w:val="none" w:sz="0" w:space="0" w:color="auto"/>
      </w:divBdr>
      <w:divsChild>
        <w:div w:id="904685978">
          <w:marLeft w:val="0"/>
          <w:marRight w:val="0"/>
          <w:marTop w:val="0"/>
          <w:marBottom w:val="0"/>
          <w:divBdr>
            <w:top w:val="none" w:sz="0" w:space="0" w:color="auto"/>
            <w:left w:val="none" w:sz="0" w:space="0" w:color="auto"/>
            <w:bottom w:val="none" w:sz="0" w:space="0" w:color="auto"/>
            <w:right w:val="none" w:sz="0" w:space="0" w:color="auto"/>
          </w:divBdr>
        </w:div>
      </w:divsChild>
    </w:div>
    <w:div w:id="2069723865">
      <w:bodyDiv w:val="1"/>
      <w:marLeft w:val="0"/>
      <w:marRight w:val="0"/>
      <w:marTop w:val="0"/>
      <w:marBottom w:val="0"/>
      <w:divBdr>
        <w:top w:val="none" w:sz="0" w:space="0" w:color="auto"/>
        <w:left w:val="none" w:sz="0" w:space="0" w:color="auto"/>
        <w:bottom w:val="none" w:sz="0" w:space="0" w:color="auto"/>
        <w:right w:val="none" w:sz="0" w:space="0" w:color="auto"/>
      </w:divBdr>
      <w:divsChild>
        <w:div w:id="621040025">
          <w:marLeft w:val="0"/>
          <w:marRight w:val="0"/>
          <w:marTop w:val="0"/>
          <w:marBottom w:val="0"/>
          <w:divBdr>
            <w:top w:val="none" w:sz="0" w:space="0" w:color="auto"/>
            <w:left w:val="none" w:sz="0" w:space="0" w:color="auto"/>
            <w:bottom w:val="none" w:sz="0" w:space="0" w:color="auto"/>
            <w:right w:val="none" w:sz="0" w:space="0" w:color="auto"/>
          </w:divBdr>
        </w:div>
      </w:divsChild>
    </w:div>
    <w:div w:id="2073045394">
      <w:bodyDiv w:val="1"/>
      <w:marLeft w:val="0"/>
      <w:marRight w:val="0"/>
      <w:marTop w:val="0"/>
      <w:marBottom w:val="0"/>
      <w:divBdr>
        <w:top w:val="none" w:sz="0" w:space="0" w:color="auto"/>
        <w:left w:val="none" w:sz="0" w:space="0" w:color="auto"/>
        <w:bottom w:val="none" w:sz="0" w:space="0" w:color="auto"/>
        <w:right w:val="none" w:sz="0" w:space="0" w:color="auto"/>
      </w:divBdr>
      <w:divsChild>
        <w:div w:id="1526166853">
          <w:marLeft w:val="0"/>
          <w:marRight w:val="0"/>
          <w:marTop w:val="0"/>
          <w:marBottom w:val="0"/>
          <w:divBdr>
            <w:top w:val="none" w:sz="0" w:space="0" w:color="auto"/>
            <w:left w:val="none" w:sz="0" w:space="0" w:color="auto"/>
            <w:bottom w:val="none" w:sz="0" w:space="0" w:color="auto"/>
            <w:right w:val="none" w:sz="0" w:space="0" w:color="auto"/>
          </w:divBdr>
        </w:div>
      </w:divsChild>
    </w:div>
    <w:div w:id="2110810875">
      <w:bodyDiv w:val="1"/>
      <w:marLeft w:val="0"/>
      <w:marRight w:val="0"/>
      <w:marTop w:val="0"/>
      <w:marBottom w:val="0"/>
      <w:divBdr>
        <w:top w:val="none" w:sz="0" w:space="0" w:color="auto"/>
        <w:left w:val="none" w:sz="0" w:space="0" w:color="auto"/>
        <w:bottom w:val="none" w:sz="0" w:space="0" w:color="auto"/>
        <w:right w:val="none" w:sz="0" w:space="0" w:color="auto"/>
      </w:divBdr>
      <w:divsChild>
        <w:div w:id="720324596">
          <w:marLeft w:val="0"/>
          <w:marRight w:val="0"/>
          <w:marTop w:val="0"/>
          <w:marBottom w:val="0"/>
          <w:divBdr>
            <w:top w:val="none" w:sz="0" w:space="0" w:color="auto"/>
            <w:left w:val="none" w:sz="0" w:space="0" w:color="auto"/>
            <w:bottom w:val="none" w:sz="0" w:space="0" w:color="auto"/>
            <w:right w:val="none" w:sz="0" w:space="0" w:color="auto"/>
          </w:divBdr>
        </w:div>
      </w:divsChild>
    </w:div>
    <w:div w:id="2121752975">
      <w:bodyDiv w:val="1"/>
      <w:marLeft w:val="0"/>
      <w:marRight w:val="0"/>
      <w:marTop w:val="0"/>
      <w:marBottom w:val="0"/>
      <w:divBdr>
        <w:top w:val="none" w:sz="0" w:space="0" w:color="auto"/>
        <w:left w:val="none" w:sz="0" w:space="0" w:color="auto"/>
        <w:bottom w:val="none" w:sz="0" w:space="0" w:color="auto"/>
        <w:right w:val="none" w:sz="0" w:space="0" w:color="auto"/>
      </w:divBdr>
      <w:divsChild>
        <w:div w:id="153182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8CF19-6556-40F8-B8EE-42C9DEBAA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57</Words>
  <Characters>331</Characters>
  <Application>Microsoft Office Word</Application>
  <DocSecurity>0</DocSecurity>
  <Lines>2</Lines>
  <Paragraphs>1</Paragraphs>
  <ScaleCrop>false</ScaleCrop>
  <Company>Microsoft</Company>
  <LinksUpToDate>false</LinksUpToDate>
  <CharactersWithSpaces>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dc:creator>
  <cp:lastModifiedBy>UQi.me</cp:lastModifiedBy>
  <cp:revision>4</cp:revision>
  <dcterms:created xsi:type="dcterms:W3CDTF">2016-07-26T09:30:00Z</dcterms:created>
  <dcterms:modified xsi:type="dcterms:W3CDTF">2016-07-26T09:32:00Z</dcterms:modified>
</cp:coreProperties>
</file>