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59763">
      <w:pPr>
        <w:spacing w:line="360" w:lineRule="auto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附件2</w:t>
      </w:r>
      <w:bookmarkStart w:id="1" w:name="_GoBack"/>
      <w:bookmarkEnd w:id="1"/>
    </w:p>
    <w:p w14:paraId="1B820517">
      <w:pPr>
        <w:spacing w:line="360" w:lineRule="auto"/>
        <w:jc w:val="center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资格审查条件</w:t>
      </w:r>
    </w:p>
    <w:p w14:paraId="54B544C6">
      <w:pPr>
        <w:pStyle w:val="5"/>
        <w:snapToGrid w:val="0"/>
        <w:spacing w:line="360" w:lineRule="auto"/>
        <w:outlineLvl w:val="1"/>
        <w:rPr>
          <w:rFonts w:ascii="宋体" w:hAnsi="宋体"/>
          <w:bCs/>
          <w:sz w:val="24"/>
          <w:szCs w:val="16"/>
          <w:highlight w:val="none"/>
        </w:rPr>
      </w:pPr>
    </w:p>
    <w:p w14:paraId="5D40E6A0">
      <w:pPr>
        <w:pStyle w:val="5"/>
        <w:snapToGrid w:val="0"/>
        <w:spacing w:line="360" w:lineRule="auto"/>
        <w:outlineLvl w:val="1"/>
        <w:rPr>
          <w:rFonts w:hint="eastAsia" w:ascii="宋体" w:hAnsi="宋体"/>
          <w:bCs/>
          <w:sz w:val="24"/>
          <w:szCs w:val="16"/>
          <w:highlight w:val="none"/>
          <w:vertAlign w:val="superscript"/>
        </w:rPr>
      </w:pPr>
      <w:r>
        <w:rPr>
          <w:rFonts w:ascii="宋体" w:hAnsi="宋体"/>
          <w:bCs/>
          <w:sz w:val="24"/>
          <w:szCs w:val="16"/>
          <w:highlight w:val="none"/>
        </w:rPr>
        <w:t>附录1 资格审查条件(资质最低条件)</w:t>
      </w:r>
      <w:r>
        <w:rPr>
          <w:bCs/>
          <w:sz w:val="24"/>
          <w:szCs w:val="16"/>
          <w:highlight w:val="none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3"/>
        <w:gridCol w:w="6009"/>
      </w:tblGrid>
      <w:tr w14:paraId="0617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2933" w:type="dxa"/>
            <w:vMerge w:val="restart"/>
            <w:noWrap w:val="0"/>
            <w:vAlign w:val="center"/>
          </w:tcPr>
          <w:p w14:paraId="770F10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标段类别</w:t>
            </w:r>
          </w:p>
        </w:tc>
        <w:tc>
          <w:tcPr>
            <w:tcW w:w="6009" w:type="dxa"/>
            <w:noWrap w:val="0"/>
            <w:vAlign w:val="center"/>
          </w:tcPr>
          <w:p w14:paraId="3625563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勘察设计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企业资质等级要求</w:t>
            </w:r>
          </w:p>
        </w:tc>
      </w:tr>
      <w:tr w14:paraId="6620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2933" w:type="dxa"/>
            <w:vMerge w:val="continue"/>
            <w:noWrap w:val="0"/>
            <w:vAlign w:val="center"/>
          </w:tcPr>
          <w:p w14:paraId="3068544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09" w:type="dxa"/>
            <w:noWrap w:val="0"/>
            <w:vAlign w:val="center"/>
          </w:tcPr>
          <w:p w14:paraId="3F67172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同时具备以下资质：</w:t>
            </w:r>
          </w:p>
        </w:tc>
      </w:tr>
      <w:tr w14:paraId="2E9A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2933" w:type="dxa"/>
            <w:noWrap w:val="0"/>
            <w:vAlign w:val="center"/>
          </w:tcPr>
          <w:p w14:paraId="63C048D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-4"/>
                <w:sz w:val="21"/>
                <w:szCs w:val="21"/>
                <w:highlight w:val="none"/>
              </w:rPr>
              <w:t>A类</w:t>
            </w:r>
          </w:p>
          <w:p w14:paraId="75437E0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Cs/>
                <w:color w:val="auto"/>
                <w:spacing w:val="-4"/>
                <w:sz w:val="21"/>
                <w:szCs w:val="21"/>
                <w:highlight w:val="none"/>
              </w:rPr>
              <w:t>（港口工程）</w:t>
            </w:r>
          </w:p>
        </w:tc>
        <w:tc>
          <w:tcPr>
            <w:tcW w:w="6009" w:type="dxa"/>
            <w:noWrap w:val="0"/>
            <w:vAlign w:val="center"/>
          </w:tcPr>
          <w:p w14:paraId="5A71160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工程勘察综合类甲级资质或工程勘察专业类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【岩土工程（勘察）、工程测量】甲级（或以上）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资质；</w:t>
            </w:r>
          </w:p>
          <w:p w14:paraId="5473A36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（2）工程设计综合甲级资质或工程设计水运行业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级资质。</w:t>
            </w:r>
          </w:p>
        </w:tc>
      </w:tr>
    </w:tbl>
    <w:p w14:paraId="510DA234">
      <w:pPr>
        <w:pStyle w:val="5"/>
        <w:snapToGrid w:val="0"/>
        <w:spacing w:line="360" w:lineRule="auto"/>
        <w:outlineLvl w:val="1"/>
        <w:rPr>
          <w:rFonts w:hint="eastAsia" w:ascii="宋体" w:hAnsi="宋体"/>
          <w:bCs/>
          <w:sz w:val="24"/>
          <w:szCs w:val="16"/>
          <w:highlight w:val="none"/>
          <w:vertAlign w:val="superscript"/>
        </w:rPr>
      </w:pPr>
      <w:r>
        <w:rPr>
          <w:rFonts w:ascii="宋体" w:hAnsi="宋体"/>
          <w:bCs/>
          <w:sz w:val="24"/>
          <w:szCs w:val="16"/>
          <w:highlight w:val="none"/>
        </w:rPr>
        <w:br w:type="page"/>
      </w:r>
      <w:r>
        <w:rPr>
          <w:rFonts w:ascii="宋体" w:hAnsi="宋体"/>
          <w:bCs/>
          <w:sz w:val="24"/>
          <w:szCs w:val="16"/>
          <w:highlight w:val="none"/>
        </w:rPr>
        <w:t>附录</w:t>
      </w:r>
      <w:r>
        <w:rPr>
          <w:rFonts w:hint="eastAsia" w:ascii="宋体" w:hAnsi="宋体"/>
          <w:bCs/>
          <w:sz w:val="24"/>
          <w:szCs w:val="16"/>
          <w:highlight w:val="none"/>
          <w:lang w:val="en-US" w:eastAsia="zh-CN"/>
        </w:rPr>
        <w:t>2</w:t>
      </w:r>
      <w:r>
        <w:rPr>
          <w:rFonts w:ascii="宋体" w:hAnsi="宋体"/>
          <w:bCs/>
          <w:sz w:val="24"/>
          <w:szCs w:val="16"/>
          <w:highlight w:val="none"/>
        </w:rPr>
        <w:t xml:space="preserve"> 资格审查条件(业绩最低要求)</w:t>
      </w:r>
      <w:r>
        <w:rPr>
          <w:szCs w:val="16"/>
          <w:highlight w:val="none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0"/>
      </w:tblGrid>
      <w:tr w14:paraId="1641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090" w:type="dxa"/>
            <w:noWrap w:val="0"/>
            <w:vAlign w:val="center"/>
          </w:tcPr>
          <w:p w14:paraId="5CEE85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业绩要求</w:t>
            </w:r>
          </w:p>
        </w:tc>
      </w:tr>
      <w:tr w14:paraId="774A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90" w:type="dxa"/>
            <w:noWrap w:val="0"/>
            <w:vAlign w:val="center"/>
          </w:tcPr>
          <w:p w14:paraId="5FC4C31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招标人应根据招标项目具体特点和实际情况进行业绩的选择设置</w:t>
            </w:r>
          </w:p>
          <w:p w14:paraId="4200CC66">
            <w:pPr>
              <w:pStyle w:val="3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A类（港口工程）：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近五年内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4"/>
                <w:highlight w:val="none"/>
                <w:lang w:val="zh-CN"/>
              </w:rPr>
              <w:t>2019年1月1日至投标截止日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，成功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独立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完成以下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施工图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设计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业绩：</w:t>
            </w:r>
          </w:p>
          <w:p w14:paraId="43F199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（1）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沿海不少于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3万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吨级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码头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工程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至少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个。</w:t>
            </w:r>
            <w:r>
              <w:rPr>
                <w:rFonts w:hint="eastAsia" w:ascii="宋体" w:hAnsi="宋体" w:eastAsia="宋体" w:cs="宋体"/>
                <w:spacing w:val="0"/>
                <w:kern w:val="2"/>
                <w:highlight w:val="none"/>
                <w:lang w:val="zh-CN"/>
              </w:rPr>
              <w:t>（以施工图设计批复或施工图设计程序性审查批复的时间为准）</w:t>
            </w:r>
          </w:p>
        </w:tc>
      </w:tr>
    </w:tbl>
    <w:p w14:paraId="53EC95BD">
      <w:pPr>
        <w:adjustRightInd w:val="0"/>
        <w:snapToGrid w:val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注：1、本附录所要求的业绩仅限中华人民共和国境内业绩。</w:t>
      </w:r>
    </w:p>
    <w:p w14:paraId="416F1185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A458A1B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0AF2734A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5B64DACF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2099FD44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08602330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0472028C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0F753A4D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1EB90DB6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45093E56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26B2319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F709B66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637B311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79027A5D">
      <w:pPr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6ABBF8B8">
      <w:pPr>
        <w:pStyle w:val="4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7AC02B49">
      <w:pPr>
        <w:rPr>
          <w:rFonts w:hint="eastAsia"/>
          <w:highlight w:val="none"/>
        </w:rPr>
      </w:pPr>
    </w:p>
    <w:p w14:paraId="75042A34">
      <w:pPr>
        <w:pStyle w:val="5"/>
        <w:snapToGrid w:val="0"/>
        <w:spacing w:line="360" w:lineRule="auto"/>
        <w:outlineLvl w:val="1"/>
        <w:rPr>
          <w:rFonts w:hint="eastAsia" w:ascii="宋体" w:hAnsi="宋体"/>
          <w:bCs/>
          <w:sz w:val="24"/>
          <w:szCs w:val="16"/>
          <w:highlight w:val="none"/>
          <w:vertAlign w:val="superscript"/>
        </w:rPr>
      </w:pPr>
      <w:r>
        <w:rPr>
          <w:rFonts w:ascii="宋体" w:hAnsi="宋体"/>
          <w:bCs/>
          <w:sz w:val="24"/>
          <w:szCs w:val="16"/>
          <w:highlight w:val="none"/>
        </w:rPr>
        <w:t>附录</w:t>
      </w:r>
      <w:r>
        <w:rPr>
          <w:rFonts w:hint="eastAsia" w:ascii="宋体" w:hAnsi="宋体"/>
          <w:bCs/>
          <w:sz w:val="24"/>
          <w:szCs w:val="16"/>
          <w:highlight w:val="none"/>
          <w:lang w:val="en-US" w:eastAsia="zh-CN"/>
        </w:rPr>
        <w:t>3</w:t>
      </w:r>
      <w:r>
        <w:rPr>
          <w:rFonts w:ascii="宋体" w:hAnsi="宋体"/>
          <w:bCs/>
          <w:sz w:val="24"/>
          <w:szCs w:val="16"/>
          <w:highlight w:val="none"/>
        </w:rPr>
        <w:t xml:space="preserve"> 资格审查条件(信誉最低要求)</w:t>
      </w:r>
      <w:r>
        <w:rPr>
          <w:szCs w:val="16"/>
          <w:highlight w:val="none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5CC3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8516" w:type="dxa"/>
            <w:noWrap w:val="0"/>
            <w:vAlign w:val="center"/>
          </w:tcPr>
          <w:p w14:paraId="3186202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信 誉 要 求</w:t>
            </w:r>
          </w:p>
        </w:tc>
      </w:tr>
      <w:tr w14:paraId="76486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7" w:hRule="atLeast"/>
          <w:jc w:val="center"/>
        </w:trPr>
        <w:tc>
          <w:tcPr>
            <w:tcW w:w="8516" w:type="dxa"/>
            <w:noWrap w:val="0"/>
            <w:vAlign w:val="top"/>
          </w:tcPr>
          <w:p w14:paraId="2B6102B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502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2E3DD57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502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在最新年度广东省水运工程从业单位（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设计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单位）信用评价（含无最新年度而上一年度有信用评价）中，信用等级未被评为D级；初次进入广东省的投标人，在最新年度的全国水运从业单位（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/>
              </w:rPr>
              <w:t>设计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单位）信用评价结果中未被评为D级。</w:t>
            </w:r>
          </w:p>
        </w:tc>
      </w:tr>
    </w:tbl>
    <w:p w14:paraId="6E1C69B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/>
        </w:rPr>
        <w:t>1、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信用等级的确定原则遵遁投标人须知前附表10.2款的规定。</w:t>
      </w:r>
    </w:p>
    <w:p w14:paraId="4B8615E8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752B4EE9">
      <w:pPr>
        <w:pStyle w:val="5"/>
        <w:snapToGrid w:val="0"/>
        <w:spacing w:line="360" w:lineRule="auto"/>
        <w:outlineLvl w:val="1"/>
        <w:rPr>
          <w:rFonts w:ascii="宋体" w:hAnsi="宋体"/>
          <w:bCs/>
          <w:sz w:val="24"/>
          <w:szCs w:val="16"/>
          <w:highlight w:val="none"/>
        </w:rPr>
      </w:pPr>
      <w:r>
        <w:rPr>
          <w:rFonts w:ascii="宋体" w:hAnsi="宋体"/>
          <w:sz w:val="28"/>
          <w:szCs w:val="28"/>
          <w:highlight w:val="none"/>
        </w:rPr>
        <w:br w:type="page"/>
      </w:r>
      <w:r>
        <w:rPr>
          <w:rFonts w:ascii="宋体" w:hAnsi="宋体"/>
          <w:bCs/>
          <w:sz w:val="24"/>
          <w:szCs w:val="16"/>
          <w:highlight w:val="none"/>
        </w:rPr>
        <w:t>附录</w:t>
      </w:r>
      <w:r>
        <w:rPr>
          <w:rFonts w:hint="eastAsia" w:ascii="宋体" w:hAnsi="宋体"/>
          <w:bCs/>
          <w:sz w:val="24"/>
          <w:szCs w:val="16"/>
          <w:highlight w:val="none"/>
          <w:lang w:val="en-US" w:eastAsia="zh-CN"/>
        </w:rPr>
        <w:t>4</w:t>
      </w:r>
      <w:r>
        <w:rPr>
          <w:rFonts w:ascii="宋体" w:hAnsi="宋体"/>
          <w:bCs/>
          <w:sz w:val="24"/>
          <w:szCs w:val="16"/>
          <w:highlight w:val="none"/>
        </w:rPr>
        <w:t xml:space="preserve">  资格审查条件(</w:t>
      </w:r>
      <w:r>
        <w:rPr>
          <w:rFonts w:hint="eastAsia" w:ascii="宋体" w:hAnsi="宋体"/>
          <w:bCs/>
          <w:sz w:val="24"/>
          <w:szCs w:val="16"/>
          <w:highlight w:val="none"/>
          <w:lang w:val="en-US" w:eastAsia="zh-CN"/>
        </w:rPr>
        <w:t>项目负责人</w:t>
      </w:r>
      <w:r>
        <w:rPr>
          <w:rFonts w:ascii="宋体" w:hAnsi="宋体"/>
          <w:bCs/>
          <w:sz w:val="24"/>
          <w:szCs w:val="16"/>
          <w:highlight w:val="none"/>
        </w:rPr>
        <w:t>最低要求)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3"/>
        <w:gridCol w:w="862"/>
        <w:gridCol w:w="5427"/>
      </w:tblGrid>
      <w:tr w14:paraId="104D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603" w:type="dxa"/>
            <w:noWrap w:val="0"/>
            <w:vAlign w:val="center"/>
          </w:tcPr>
          <w:p w14:paraId="57D69EC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人  员</w:t>
            </w:r>
          </w:p>
        </w:tc>
        <w:tc>
          <w:tcPr>
            <w:tcW w:w="862" w:type="dxa"/>
            <w:noWrap w:val="0"/>
            <w:vAlign w:val="center"/>
          </w:tcPr>
          <w:p w14:paraId="1FF709D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数  量</w:t>
            </w:r>
          </w:p>
        </w:tc>
        <w:tc>
          <w:tcPr>
            <w:tcW w:w="5427" w:type="dxa"/>
            <w:noWrap w:val="0"/>
            <w:vAlign w:val="center"/>
          </w:tcPr>
          <w:p w14:paraId="372DD71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资 格 要 求</w:t>
            </w:r>
          </w:p>
        </w:tc>
      </w:tr>
      <w:tr w14:paraId="16887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603" w:type="dxa"/>
            <w:noWrap w:val="0"/>
            <w:vAlign w:val="center"/>
          </w:tcPr>
          <w:p w14:paraId="13156B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862" w:type="dxa"/>
            <w:noWrap w:val="0"/>
            <w:vAlign w:val="center"/>
          </w:tcPr>
          <w:p w14:paraId="184789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78D3160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具有水运工程系列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/>
              </w:rPr>
              <w:t>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职称，具有注册土木工程师（港口与航道工程）资格。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投标人拟派的项目负责人自2019年1月1日至今（以施工图设计批复或施工图程序性审查批复文件时间为准），具有担任1项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以上码头工程（</w:t>
            </w:r>
            <w:r>
              <w:rPr>
                <w:rFonts w:hint="eastAsia" w:ascii="宋体" w:hAnsi="宋体" w:cs="宋体"/>
                <w:color w:val="auto"/>
                <w:spacing w:val="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万吨级或以上）设计项目的项目负责人的业绩。（应提供任职文件、施工图批复文件或相关证明材料扫描件，或业主方相关证明材料）。</w:t>
            </w:r>
          </w:p>
        </w:tc>
      </w:tr>
    </w:tbl>
    <w:p w14:paraId="155CD976">
      <w:pPr>
        <w:pStyle w:val="5"/>
        <w:snapToGrid w:val="0"/>
        <w:spacing w:before="0" w:after="0" w:line="240" w:lineRule="auto"/>
        <w:jc w:val="both"/>
        <w:outlineLvl w:val="9"/>
        <w:rPr>
          <w:rStyle w:val="8"/>
          <w:highlight w:val="none"/>
        </w:rPr>
      </w:pPr>
    </w:p>
    <w:p w14:paraId="437C4118">
      <w:pPr>
        <w:pStyle w:val="5"/>
        <w:snapToGrid w:val="0"/>
        <w:spacing w:line="360" w:lineRule="auto"/>
        <w:outlineLvl w:val="1"/>
        <w:rPr>
          <w:rFonts w:ascii="宋体" w:hAnsi="宋体"/>
          <w:bCs/>
          <w:sz w:val="24"/>
          <w:szCs w:val="16"/>
          <w:highlight w:val="none"/>
        </w:rPr>
        <w:sectPr>
          <w:footnotePr>
            <w:numRestart w:val="eachPage"/>
          </w:footnotePr>
          <w:pgSz w:w="11900" w:h="16838"/>
          <w:pgMar w:top="1803" w:right="1440" w:bottom="1803" w:left="1440" w:header="680" w:footer="680" w:gutter="0"/>
          <w:cols w:space="720" w:num="1"/>
          <w:docGrid w:linePitch="360" w:charSpace="0"/>
        </w:sectPr>
      </w:pPr>
    </w:p>
    <w:p w14:paraId="23A3846C">
      <w:pPr>
        <w:pStyle w:val="5"/>
        <w:snapToGrid w:val="0"/>
        <w:spacing w:line="360" w:lineRule="auto"/>
        <w:outlineLvl w:val="1"/>
        <w:rPr>
          <w:rFonts w:ascii="宋体" w:hAnsi="宋体"/>
          <w:bCs/>
          <w:sz w:val="24"/>
          <w:szCs w:val="16"/>
          <w:highlight w:val="none"/>
        </w:rPr>
      </w:pPr>
      <w:r>
        <w:rPr>
          <w:rFonts w:ascii="宋体" w:hAnsi="宋体"/>
          <w:bCs/>
          <w:sz w:val="24"/>
          <w:szCs w:val="16"/>
          <w:highlight w:val="none"/>
        </w:rPr>
        <w:t>附录</w:t>
      </w:r>
      <w:r>
        <w:rPr>
          <w:rFonts w:hint="eastAsia" w:ascii="宋体" w:hAnsi="宋体"/>
          <w:bCs/>
          <w:sz w:val="24"/>
          <w:szCs w:val="16"/>
          <w:highlight w:val="none"/>
          <w:lang w:val="en-US" w:eastAsia="zh-CN"/>
        </w:rPr>
        <w:t>5</w:t>
      </w:r>
      <w:r>
        <w:rPr>
          <w:rFonts w:ascii="宋体" w:hAnsi="宋体"/>
          <w:bCs/>
          <w:sz w:val="24"/>
          <w:szCs w:val="16"/>
          <w:highlight w:val="none"/>
        </w:rPr>
        <w:t xml:space="preserve">  资格审查条件(</w:t>
      </w:r>
      <w:r>
        <w:rPr>
          <w:rFonts w:hint="eastAsia" w:ascii="宋体" w:hAnsi="宋体"/>
          <w:bCs/>
          <w:sz w:val="24"/>
          <w:szCs w:val="16"/>
          <w:highlight w:val="none"/>
          <w:lang w:val="en-US" w:eastAsia="zh-CN"/>
        </w:rPr>
        <w:t>其他主要人员</w:t>
      </w:r>
      <w:r>
        <w:rPr>
          <w:rFonts w:ascii="宋体" w:hAnsi="宋体"/>
          <w:bCs/>
          <w:sz w:val="24"/>
          <w:szCs w:val="16"/>
          <w:highlight w:val="none"/>
        </w:rPr>
        <w:t>最低要求)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3"/>
        <w:gridCol w:w="862"/>
        <w:gridCol w:w="5427"/>
      </w:tblGrid>
      <w:tr w14:paraId="62EEE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603" w:type="dxa"/>
            <w:noWrap w:val="0"/>
            <w:vAlign w:val="center"/>
          </w:tcPr>
          <w:p w14:paraId="33B2473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人  员</w:t>
            </w:r>
          </w:p>
        </w:tc>
        <w:tc>
          <w:tcPr>
            <w:tcW w:w="862" w:type="dxa"/>
            <w:noWrap w:val="0"/>
            <w:vAlign w:val="center"/>
          </w:tcPr>
          <w:p w14:paraId="11EE7DB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数  量</w:t>
            </w:r>
          </w:p>
        </w:tc>
        <w:tc>
          <w:tcPr>
            <w:tcW w:w="5427" w:type="dxa"/>
            <w:noWrap w:val="0"/>
            <w:vAlign w:val="center"/>
          </w:tcPr>
          <w:p w14:paraId="6E464A3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资 格 要 求</w:t>
            </w:r>
          </w:p>
        </w:tc>
      </w:tr>
      <w:tr w14:paraId="7D0B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17C733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</w:rPr>
              <w:t>项目总工程师</w:t>
            </w:r>
          </w:p>
        </w:tc>
        <w:tc>
          <w:tcPr>
            <w:tcW w:w="862" w:type="dxa"/>
            <w:noWrap w:val="0"/>
            <w:vAlign w:val="center"/>
          </w:tcPr>
          <w:p w14:paraId="240D8D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5DE05DC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具有水运工程系列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级职称或注册土木工程师（港口与航道工程）资格，至少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。</w:t>
            </w:r>
          </w:p>
        </w:tc>
      </w:tr>
      <w:tr w14:paraId="68044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1E4189E1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工程勘察负责人</w:t>
            </w:r>
          </w:p>
        </w:tc>
        <w:tc>
          <w:tcPr>
            <w:tcW w:w="862" w:type="dxa"/>
            <w:noWrap w:val="0"/>
            <w:vAlign w:val="center"/>
          </w:tcPr>
          <w:p w14:paraId="4BBA864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2BBE66E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水运工程或岩土工程系列中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职称，至少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年工作经验。</w:t>
            </w:r>
          </w:p>
        </w:tc>
      </w:tr>
      <w:tr w14:paraId="61A0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59264B3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工程设计负责人</w:t>
            </w:r>
          </w:p>
        </w:tc>
        <w:tc>
          <w:tcPr>
            <w:tcW w:w="862" w:type="dxa"/>
            <w:noWrap w:val="0"/>
            <w:vAlign w:val="center"/>
          </w:tcPr>
          <w:p w14:paraId="60CE4A3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6531D0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具有水运工程系列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职称，至少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年工作经验。</w:t>
            </w:r>
          </w:p>
        </w:tc>
      </w:tr>
      <w:tr w14:paraId="3750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142DA5C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水工专业分项负责人</w:t>
            </w:r>
          </w:p>
        </w:tc>
        <w:tc>
          <w:tcPr>
            <w:tcW w:w="862" w:type="dxa"/>
            <w:noWrap w:val="0"/>
            <w:vAlign w:val="center"/>
          </w:tcPr>
          <w:p w14:paraId="0A009B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07E885D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具有水运工程系列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职称，至少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年工作经验。</w:t>
            </w:r>
          </w:p>
        </w:tc>
      </w:tr>
      <w:tr w14:paraId="2C626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61B47691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总图专业分项负责人</w:t>
            </w:r>
          </w:p>
        </w:tc>
        <w:tc>
          <w:tcPr>
            <w:tcW w:w="862" w:type="dxa"/>
            <w:noWrap w:val="0"/>
            <w:vAlign w:val="center"/>
          </w:tcPr>
          <w:p w14:paraId="0B2451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5D29782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具有水运工程系列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职称，至少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年工作经验。</w:t>
            </w:r>
          </w:p>
        </w:tc>
      </w:tr>
      <w:tr w14:paraId="5BA8A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58B6053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装卸工艺专业分项负责人</w:t>
            </w:r>
          </w:p>
        </w:tc>
        <w:tc>
          <w:tcPr>
            <w:tcW w:w="862" w:type="dxa"/>
            <w:noWrap w:val="0"/>
            <w:vAlign w:val="center"/>
          </w:tcPr>
          <w:p w14:paraId="7328EE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08AF7A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具有水运工程系列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职称，至少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年工作经验。</w:t>
            </w:r>
          </w:p>
        </w:tc>
      </w:tr>
      <w:tr w14:paraId="35906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77B2204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b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电气专业分项负责人</w:t>
            </w:r>
          </w:p>
        </w:tc>
        <w:tc>
          <w:tcPr>
            <w:tcW w:w="862" w:type="dxa"/>
            <w:noWrap w:val="0"/>
            <w:vAlign w:val="center"/>
          </w:tcPr>
          <w:p w14:paraId="3E8111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3AB3278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职称，至少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年工作经验。</w:t>
            </w:r>
          </w:p>
        </w:tc>
      </w:tr>
      <w:tr w14:paraId="5EA4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2603" w:type="dxa"/>
            <w:noWrap w:val="0"/>
            <w:vAlign w:val="center"/>
          </w:tcPr>
          <w:p w14:paraId="3CB8846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highlight w:val="none"/>
                <w:u w:val="none"/>
              </w:rPr>
              <w:t>工程造价分项负责人</w:t>
            </w:r>
          </w:p>
        </w:tc>
        <w:tc>
          <w:tcPr>
            <w:tcW w:w="862" w:type="dxa"/>
            <w:noWrap w:val="0"/>
            <w:vAlign w:val="center"/>
          </w:tcPr>
          <w:p w14:paraId="0B54DE4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427" w:type="dxa"/>
            <w:noWrap w:val="0"/>
            <w:vAlign w:val="center"/>
          </w:tcPr>
          <w:p w14:paraId="591DDA9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具有交通运输部颁发的水运工程造价工程师证书或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级交通运输工程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（水运工程类别）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造价工程师注册证书，至少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single"/>
              </w:rPr>
              <w:t>年工作经验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。</w:t>
            </w:r>
          </w:p>
        </w:tc>
      </w:tr>
    </w:tbl>
    <w:p w14:paraId="34CEA709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39B1F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/>
          <w:bCs/>
          <w:color w:val="auto"/>
          <w:sz w:val="21"/>
          <w:szCs w:val="21"/>
          <w:highlight w:val="none"/>
        </w:rPr>
        <w:t>1、</w:t>
      </w:r>
      <w:r>
        <w:rPr>
          <w:rFonts w:hint="eastAsia" w:ascii="宋体" w:hAnsi="宋体"/>
          <w:bCs/>
          <w:color w:val="auto"/>
          <w:sz w:val="21"/>
          <w:szCs w:val="21"/>
          <w:highlight w:val="none"/>
          <w:lang w:val="en-US" w:eastAsia="zh-CN"/>
        </w:rPr>
        <w:t>项目拟派人员要求</w:t>
      </w:r>
      <w:r>
        <w:rPr>
          <w:rFonts w:hint="eastAsia" w:ascii="宋体" w:hAnsi="宋体"/>
          <w:bCs/>
          <w:color w:val="auto"/>
          <w:sz w:val="21"/>
          <w:szCs w:val="21"/>
          <w:highlight w:val="none"/>
        </w:rPr>
        <w:t>一人一岗，不得兼任。</w:t>
      </w:r>
    </w:p>
    <w:p w14:paraId="05386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840" w:firstLineChars="400"/>
        <w:textAlignment w:val="auto"/>
        <w:rPr>
          <w:rFonts w:hint="eastAsia" w:ascii="宋体" w:hAnsi="宋体" w:eastAsia="宋体"/>
          <w:bCs/>
          <w:sz w:val="24"/>
          <w:szCs w:val="16"/>
          <w:highlight w:val="none"/>
          <w:lang w:eastAsia="zh-CN"/>
        </w:rPr>
        <w:sectPr>
          <w:footnotePr>
            <w:numRestart w:val="eachPage"/>
          </w:footnotePr>
          <w:pgSz w:w="11900" w:h="16838"/>
          <w:pgMar w:top="1803" w:right="1440" w:bottom="1803" w:left="1440" w:header="680" w:footer="680" w:gutter="0"/>
          <w:cols w:space="720" w:num="1"/>
          <w:docGrid w:linePitch="360" w:charSpace="0"/>
        </w:sect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工作经验时间以《其他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/>
        </w:rPr>
        <w:t>主要人员资历表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》中“经历栏"填入的最早开始时间起算</w:t>
      </w:r>
      <w:bookmarkStart w:id="0" w:name="_Hlk111748335"/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。</w:t>
      </w:r>
    </w:p>
    <w:bookmarkEnd w:id="0"/>
    <w:p w14:paraId="0622CC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E2507"/>
    <w:rsid w:val="7CC3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9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MingLiU_HKSCS"/>
      <w:color w:val="000000"/>
      <w:sz w:val="24"/>
      <w:szCs w:val="24"/>
      <w:lang w:val="zh-CN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3">
    <w:name w:val="annotation text"/>
    <w:basedOn w:val="1"/>
    <w:semiHidden/>
    <w:qFormat/>
    <w:uiPriority w:val="0"/>
    <w:rPr>
      <w:rFonts w:cs="Times New Roman"/>
      <w:color w:val="auto"/>
      <w:kern w:val="2"/>
      <w:sz w:val="21"/>
    </w:rPr>
  </w:style>
  <w:style w:type="paragraph" w:styleId="4">
    <w:name w:val="toc 2"/>
    <w:basedOn w:val="1"/>
    <w:next w:val="1"/>
    <w:qFormat/>
    <w:uiPriority w:val="99"/>
    <w:pPr>
      <w:shd w:val="clear" w:color="auto" w:fill="FFFFFF"/>
      <w:spacing w:before="540" w:line="439" w:lineRule="exact"/>
      <w:jc w:val="distribute"/>
    </w:pPr>
    <w:rPr>
      <w:rFonts w:ascii="MingLiU" w:eastAsia="MingLiU" w:cs="Times New Roman"/>
      <w:color w:val="auto"/>
      <w:sz w:val="20"/>
      <w:szCs w:val="20"/>
    </w:rPr>
  </w:style>
  <w:style w:type="paragraph" w:styleId="5">
    <w:name w:val="Title"/>
    <w:basedOn w:val="1"/>
    <w:qFormat/>
    <w:uiPriority w:val="0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 w:cs="Times New Roman"/>
      <w:b/>
      <w:color w:val="auto"/>
      <w:sz w:val="32"/>
      <w:szCs w:val="20"/>
    </w:rPr>
  </w:style>
  <w:style w:type="character" w:customStyle="1" w:styleId="8">
    <w:name w:val="正文文本 (2) + 10 pt15"/>
    <w:qFormat/>
    <w:uiPriority w:val="99"/>
    <w:rPr>
      <w:rFonts w:ascii="MingLiU" w:eastAsia="MingLiU" w:cs="MingLiU"/>
      <w:spacing w:val="90"/>
      <w:sz w:val="20"/>
      <w:szCs w:val="20"/>
      <w:u w:val="non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1063</Words>
  <Characters>1072</Characters>
  <Lines>0</Lines>
  <Paragraphs>0</Paragraphs>
  <TotalTime>0</TotalTime>
  <ScaleCrop>false</ScaleCrop>
  <LinksUpToDate>false</LinksUpToDate>
  <CharactersWithSpaces>1099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2024-11-19T10:00:00Z</dcterms:created>
  <dc:creator>Administrator-HJ</dc:creator>
  <cp:lastModifiedBy>Administrator-HJ</cp:lastModifiedBy>
  <dcterms:modified xsi:type="dcterms:W3CDTF">2024-11-19T10:06:36Z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06FC7B2B072B45FEA4107614E8EB19E0_12</vt:lpwstr>
  </property>
</Properties>
</file>