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9D605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jc w:val="center"/>
        <w:textAlignment w:val="baseline"/>
        <w:outlineLvl w:val="2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附录1资格审查条件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(资质最低条件)</w:t>
      </w:r>
    </w:p>
    <w:tbl>
      <w:tblPr>
        <w:tblStyle w:val="8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61730D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072" w:type="dxa"/>
            <w:noWrap w:val="0"/>
            <w:vAlign w:val="center"/>
          </w:tcPr>
          <w:p w14:paraId="4F9792D4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施工企业资质等级要求</w:t>
            </w:r>
          </w:p>
        </w:tc>
      </w:tr>
      <w:tr w14:paraId="562B85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9072" w:type="dxa"/>
            <w:noWrap w:val="0"/>
            <w:vAlign w:val="center"/>
          </w:tcPr>
          <w:p w14:paraId="2AEE324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eastAsia="zh-CN"/>
              </w:rPr>
              <w:t>具备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住房城乡建设主管部门核发的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eastAsia="zh-CN"/>
              </w:rPr>
              <w:t>公路工程施工总承包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eastAsia="zh-CN"/>
              </w:rPr>
              <w:t>级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资质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232A2C86">
      <w:pPr>
        <w:pStyle w:val="5"/>
        <w:shd w:val="clear" w:color="auto" w:fill="auto"/>
        <w:ind w:left="0" w:leftChars="0" w:firstLine="0" w:firstLineChars="0"/>
        <w:rPr>
          <w:rFonts w:hint="eastAsia" w:ascii="宋体" w:hAnsi="宋体" w:eastAsia="宋体" w:cs="宋体"/>
          <w:color w:val="000000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highlight w:val="none"/>
        </w:rPr>
        <w:t>注：投标人应根据投标文件第二章“投标人须知”第 3.5.1 项的要求附相关证明材料</w:t>
      </w:r>
      <w:r>
        <w:rPr>
          <w:rFonts w:hint="eastAsia" w:cs="宋体"/>
          <w:color w:val="000000"/>
          <w:highlight w:val="none"/>
          <w:lang w:eastAsia="zh-CN"/>
        </w:rPr>
        <w:t>。</w:t>
      </w:r>
    </w:p>
    <w:p w14:paraId="2F9C1431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49D332C2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3B17478E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3094FED7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7F0F58FE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59095007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78043EC4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pacing w:after="0" w:line="360" w:lineRule="auto"/>
        <w:ind w:left="0" w:leftChars="0" w:firstLine="0" w:firstLineChars="0"/>
        <w:textAlignment w:val="baseline"/>
        <w:rPr>
          <w:rFonts w:hint="eastAsia" w:ascii="宋体" w:hAnsi="宋体" w:eastAsia="宋体" w:cs="宋体"/>
          <w:color w:val="000000"/>
          <w:highlight w:val="none"/>
        </w:rPr>
      </w:pPr>
    </w:p>
    <w:p w14:paraId="0EF32530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textAlignment w:val="baseline"/>
        <w:outlineLvl w:val="2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附录2资格审查条件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(财务最低要求)</w:t>
      </w:r>
    </w:p>
    <w:tbl>
      <w:tblPr>
        <w:tblStyle w:val="8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67BBB3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9072" w:type="dxa"/>
            <w:noWrap w:val="0"/>
            <w:vAlign w:val="center"/>
          </w:tcPr>
          <w:p w14:paraId="59868755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财务要求</w:t>
            </w:r>
          </w:p>
        </w:tc>
      </w:tr>
      <w:tr w14:paraId="4D7FA1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9072" w:type="dxa"/>
            <w:noWrap w:val="0"/>
            <w:vAlign w:val="center"/>
          </w:tcPr>
          <w:p w14:paraId="5C2A472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1.企业净资产（总资产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总负债）不少于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u w:val="single"/>
                <w:lang w:val="en-US" w:eastAsia="zh-CN"/>
              </w:rPr>
              <w:t>4000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万元人民币。</w:t>
            </w:r>
          </w:p>
          <w:p w14:paraId="7A8753F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2.营运资金（流动资产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流动负债）不少于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u w:val="single"/>
                <w:lang w:val="en-US" w:eastAsia="zh-CN"/>
              </w:rPr>
              <w:t>4000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万元人民币。或国内商业银行出具的信贷证明额度不少于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u w:val="single"/>
                <w:lang w:val="en-US" w:eastAsia="zh-CN"/>
              </w:rPr>
              <w:t>4000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万元人民币 。</w:t>
            </w:r>
          </w:p>
          <w:p w14:paraId="1A63120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3.近三个年度的年平均营业总收入不少于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u w:val="single"/>
                <w:lang w:val="en-US" w:eastAsia="zh-CN"/>
              </w:rPr>
              <w:t>4000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万元人民币。</w:t>
            </w:r>
          </w:p>
          <w:p w14:paraId="06E2A98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4.近三个年度至少有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年盈利。</w:t>
            </w:r>
          </w:p>
        </w:tc>
      </w:tr>
    </w:tbl>
    <w:p w14:paraId="2B4D71D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注：1、企业净资产、营运资金是按交通运输部“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全国公路建设市场监督管理系统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”登记的202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年度数据计算得出。近三个年度是指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2021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年~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2023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年。</w:t>
      </w:r>
    </w:p>
    <w:p w14:paraId="4E399D76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420" w:firstLineChars="200"/>
        <w:jc w:val="both"/>
        <w:textAlignment w:val="baseline"/>
        <w:outlineLvl w:val="9"/>
        <w:rPr>
          <w:rFonts w:hint="eastAsia" w:ascii="宋体" w:hAnsi="宋体" w:eastAsia="宋体" w:cs="宋体"/>
          <w:b w:val="0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1"/>
          <w:szCs w:val="21"/>
          <w:highlight w:val="none"/>
          <w:lang w:val="en-US" w:eastAsia="zh-CN" w:bidi="ar-SA"/>
        </w:rPr>
        <w:t>2、投标人应根据招标文件第二章“投标人须知”第 3.5.2 项的要求附相关证明材料。</w:t>
      </w:r>
    </w:p>
    <w:p w14:paraId="05E72C03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420" w:firstLineChars="200"/>
        <w:jc w:val="both"/>
        <w:textAlignment w:val="baseline"/>
        <w:outlineLvl w:val="9"/>
        <w:rPr>
          <w:rFonts w:hint="default" w:ascii="宋体" w:hAnsi="宋体" w:eastAsia="宋体" w:cs="宋体"/>
          <w:b w:val="0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color w:val="000000"/>
          <w:kern w:val="2"/>
          <w:sz w:val="21"/>
          <w:szCs w:val="21"/>
          <w:highlight w:val="none"/>
          <w:lang w:val="en-US" w:eastAsia="zh-CN" w:bidi="ar-SA"/>
        </w:rPr>
        <w:t>3、如采用银行信贷证明，开具银行信贷证明的银行级别：国有或股份制商业银行县（区、市）级及以上支行。</w:t>
      </w:r>
    </w:p>
    <w:p w14:paraId="6BCCA6BA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0" w:firstLineChars="0"/>
        <w:jc w:val="both"/>
        <w:textAlignment w:val="baseline"/>
        <w:outlineLvl w:val="9"/>
        <w:rPr>
          <w:rFonts w:hint="eastAsia" w:ascii="宋体" w:hAnsi="宋体" w:eastAsia="宋体" w:cs="宋体"/>
          <w:b w:val="0"/>
          <w:color w:val="000000"/>
          <w:kern w:val="2"/>
          <w:sz w:val="21"/>
          <w:szCs w:val="21"/>
          <w:highlight w:val="none"/>
          <w:lang w:val="en-US" w:eastAsia="zh-CN" w:bidi="ar-SA"/>
        </w:rPr>
      </w:pPr>
    </w:p>
    <w:p w14:paraId="418B6916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400" w:firstLineChars="200"/>
        <w:jc w:val="both"/>
        <w:textAlignment w:val="baseline"/>
        <w:outlineLvl w:val="9"/>
        <w:rPr>
          <w:rFonts w:hint="eastAsia" w:ascii="宋体" w:hAnsi="宋体" w:eastAsia="宋体" w:cs="宋体"/>
          <w:b w:val="0"/>
          <w:color w:val="000000"/>
          <w:kern w:val="2"/>
          <w:sz w:val="20"/>
          <w:szCs w:val="20"/>
          <w:highlight w:val="none"/>
          <w:lang w:val="en-US" w:eastAsia="zh-CN" w:bidi="ar-SA"/>
        </w:rPr>
      </w:pPr>
    </w:p>
    <w:p w14:paraId="1B771C9F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400" w:firstLineChars="200"/>
        <w:jc w:val="center"/>
        <w:textAlignment w:val="baseline"/>
        <w:outlineLvl w:val="2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0"/>
          <w:szCs w:val="20"/>
          <w:highlight w:val="none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附录3资格审查条件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(业绩最低要求)</w:t>
      </w:r>
    </w:p>
    <w:tbl>
      <w:tblPr>
        <w:tblStyle w:val="8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442652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72" w:type="dxa"/>
            <w:noWrap w:val="0"/>
            <w:vAlign w:val="center"/>
          </w:tcPr>
          <w:p w14:paraId="5DA45B8F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业绩要求</w:t>
            </w:r>
          </w:p>
        </w:tc>
      </w:tr>
      <w:tr w14:paraId="790963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9072" w:type="dxa"/>
            <w:noWrap w:val="0"/>
            <w:vAlign w:val="center"/>
          </w:tcPr>
          <w:p w14:paraId="5F84DD7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近五年内，成功完成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/>
              </w:rPr>
              <w:t>：</w:t>
            </w:r>
          </w:p>
          <w:p w14:paraId="5B2DB7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420" w:firstLineChars="200"/>
              <w:jc w:val="left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类似工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程路基桥涵工程至少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个标段（其中有1个标段里程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1.7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km），且累计里程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不少于6.8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km；</w:t>
            </w:r>
          </w:p>
          <w:p w14:paraId="516039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2、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类似工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程沥青混凝土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路面工程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至少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个标段（其中有1个标段里程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1.7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km），且累计里程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不少于6.8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km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  <w:lang w:eastAsia="zh-CN"/>
              </w:rPr>
              <w:t>。</w:t>
            </w:r>
          </w:p>
        </w:tc>
      </w:tr>
    </w:tbl>
    <w:p w14:paraId="0B148AD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0" w:firstLineChars="0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注：1、本附录所要求的业绩仅限中华人民共和国境内业绩。</w:t>
      </w:r>
    </w:p>
    <w:p w14:paraId="46B09EB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2、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若投标人提供的业绩证明为联合体业绩，则按交通运输部“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全国公路建设市场监督管理系统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”业绩信息的网页截图体现其完成的相关专项工程的工程量认定，无法界定其完成的相关专项工程的工程量，此业绩不予认定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。</w:t>
      </w:r>
    </w:p>
    <w:p w14:paraId="175B5CE0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rPr>
          <w:rFonts w:hint="default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3、同一工程项目同时满足多项业绩要求条件的，可分别计。</w:t>
      </w:r>
    </w:p>
    <w:p w14:paraId="524E35C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投标人应根据招标文件第二章“投标人须知”第 3.5.3 项的要求附相关证明材料。</w:t>
      </w:r>
    </w:p>
    <w:p w14:paraId="27C3802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、近五年是指：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u w:val="single"/>
        </w:rPr>
        <w:t>201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年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u w:val="single"/>
        </w:rPr>
        <w:t>1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日至投标文件递交截止之日止。</w:t>
      </w:r>
    </w:p>
    <w:p w14:paraId="28D3D8F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6、类似工程是指:指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  <w:lang w:val="en-US" w:eastAsia="zh-CN"/>
        </w:rPr>
        <w:t>新建或改、扩建（二级或以上）公路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施工项目。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  <w:lang w:val="en-US" w:eastAsia="zh-CN"/>
        </w:rPr>
        <w:t>在采用新建公路项目完工业绩时，对于同公路等级改、扩建中的新建桥梁或隧道工程业绩也应认可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。</w:t>
      </w:r>
    </w:p>
    <w:p w14:paraId="2A29480F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30CEEE41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2C2132E5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0B49048B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textAlignment w:val="baseline"/>
        <w:outlineLvl w:val="2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附录4资格审查条件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(信誉最低要求)</w:t>
      </w:r>
    </w:p>
    <w:tbl>
      <w:tblPr>
        <w:tblStyle w:val="8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0CCD1C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9106" w:type="dxa"/>
            <w:noWrap w:val="0"/>
            <w:vAlign w:val="center"/>
          </w:tcPr>
          <w:p w14:paraId="032F0F82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信誉要求</w:t>
            </w:r>
          </w:p>
        </w:tc>
      </w:tr>
      <w:tr w14:paraId="4FCF38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9106" w:type="dxa"/>
            <w:noWrap w:val="0"/>
            <w:vAlign w:val="center"/>
          </w:tcPr>
          <w:p w14:paraId="532403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4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在最新年度广东省公路工程从业单位（施工单位）信用评价（含无最新年度而上一年度有信用评价）中，信用等级未被评为D级；</w:t>
            </w:r>
          </w:p>
          <w:p w14:paraId="4DEF04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4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初次进入广东省的投标人，在最新年度的全国公路从业单位（施工单位）信用评价结果中未被评为D级。</w:t>
            </w:r>
          </w:p>
        </w:tc>
      </w:tr>
    </w:tbl>
    <w:p w14:paraId="5E2BF0E8">
      <w:pPr>
        <w:shd w:val="clear" w:color="auto" w:fill="auto"/>
        <w:autoSpaceDE w:val="0"/>
        <w:autoSpaceDN w:val="0"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注：1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信用等级的确定原则遵遁投标人须知前附表 10.2 款的规定。</w:t>
      </w:r>
    </w:p>
    <w:p w14:paraId="64896DFD">
      <w:pPr>
        <w:shd w:val="clear" w:color="auto" w:fill="auto"/>
        <w:autoSpaceDE w:val="0"/>
        <w:autoSpaceDN w:val="0"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2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投标人应根据第九章“投标文件格式”中“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、资格审查资料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(五)投标人的信誉情况表”填写情况说明。</w:t>
      </w:r>
    </w:p>
    <w:p w14:paraId="44B5881B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textAlignment w:val="baseline"/>
        <w:outlineLvl w:val="2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br w:type="page"/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附录5资格审查条件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(项目经理和项目总工最低要求)</w:t>
      </w:r>
    </w:p>
    <w:tbl>
      <w:tblPr>
        <w:tblStyle w:val="8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780"/>
        <w:gridCol w:w="4902"/>
        <w:gridCol w:w="1906"/>
      </w:tblGrid>
      <w:tr w14:paraId="6729E9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noWrap w:val="0"/>
            <w:vAlign w:val="center"/>
          </w:tcPr>
          <w:p w14:paraId="090E80D7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人员</w:t>
            </w:r>
          </w:p>
        </w:tc>
        <w:tc>
          <w:tcPr>
            <w:tcW w:w="780" w:type="dxa"/>
            <w:noWrap w:val="0"/>
            <w:vAlign w:val="center"/>
          </w:tcPr>
          <w:p w14:paraId="6DA8CED4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数量</w:t>
            </w:r>
          </w:p>
        </w:tc>
        <w:tc>
          <w:tcPr>
            <w:tcW w:w="4905" w:type="dxa"/>
            <w:noWrap w:val="0"/>
            <w:vAlign w:val="center"/>
          </w:tcPr>
          <w:p w14:paraId="2F2F9928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资格要求</w:t>
            </w:r>
          </w:p>
        </w:tc>
        <w:tc>
          <w:tcPr>
            <w:tcW w:w="1907" w:type="dxa"/>
            <w:noWrap w:val="0"/>
            <w:vAlign w:val="center"/>
          </w:tcPr>
          <w:p w14:paraId="590478CA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在岗要求</w:t>
            </w:r>
          </w:p>
        </w:tc>
      </w:tr>
      <w:tr w14:paraId="06AE0F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1485" w:type="dxa"/>
            <w:noWrap w:val="0"/>
            <w:vAlign w:val="center"/>
          </w:tcPr>
          <w:p w14:paraId="3B53528A">
            <w:pPr>
              <w:shd w:val="clear" w:color="auto" w:fill="auto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项目经理</w:t>
            </w:r>
          </w:p>
        </w:tc>
        <w:tc>
          <w:tcPr>
            <w:tcW w:w="780" w:type="dxa"/>
            <w:noWrap w:val="0"/>
            <w:vAlign w:val="center"/>
          </w:tcPr>
          <w:p w14:paraId="1884CEF8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4905" w:type="dxa"/>
            <w:noWrap w:val="0"/>
            <w:vAlign w:val="center"/>
          </w:tcPr>
          <w:p w14:paraId="4D58283D">
            <w:pPr>
              <w:shd w:val="clear" w:color="auto" w:fill="auto"/>
              <w:autoSpaceDE w:val="0"/>
              <w:autoSpaceDN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工程师，担任类似工程项目经理 (或项目副经理或项目总工) 岗位累计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u w:val="single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个月，并持有住房和城乡建设部颁发的公路工程专业一级建造师注册证书，具有交通主管部门颁发有效的安全生产“三类人员”B类证书。</w:t>
            </w:r>
          </w:p>
        </w:tc>
        <w:tc>
          <w:tcPr>
            <w:tcW w:w="1907" w:type="dxa"/>
            <w:vMerge w:val="restart"/>
            <w:noWrap w:val="0"/>
            <w:vAlign w:val="center"/>
          </w:tcPr>
          <w:p w14:paraId="264CD529">
            <w:pPr>
              <w:shd w:val="clear" w:color="auto" w:fill="auto"/>
              <w:autoSpaceDE w:val="0"/>
              <w:autoSpaceDN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无在岗项目（指目前未在其他项目上任职，或虽在其他项目上任职但本项目中标后能够从该项目撤离）</w:t>
            </w:r>
          </w:p>
        </w:tc>
      </w:tr>
      <w:tr w14:paraId="4B52C1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noWrap w:val="0"/>
            <w:vAlign w:val="center"/>
          </w:tcPr>
          <w:p w14:paraId="529252B9">
            <w:pPr>
              <w:shd w:val="clear" w:color="auto" w:fill="auto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项目总工</w:t>
            </w:r>
          </w:p>
        </w:tc>
        <w:tc>
          <w:tcPr>
            <w:tcW w:w="780" w:type="dxa"/>
            <w:noWrap w:val="0"/>
            <w:vAlign w:val="center"/>
          </w:tcPr>
          <w:p w14:paraId="2733A0FD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1</w:t>
            </w:r>
          </w:p>
        </w:tc>
        <w:tc>
          <w:tcPr>
            <w:tcW w:w="4905" w:type="dxa"/>
            <w:noWrap w:val="0"/>
            <w:vAlign w:val="center"/>
          </w:tcPr>
          <w:p w14:paraId="4FA76BAA">
            <w:pPr>
              <w:shd w:val="clear" w:color="auto" w:fill="auto"/>
              <w:autoSpaceDE w:val="0"/>
              <w:autoSpaceDN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路桥相关专业高级工程师，主管类似工程技术工作岗位累计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u w:val="singl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个月，具有交通主管部门颁发的有效安全生产“三类人员”B类证书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907" w:type="dxa"/>
            <w:vMerge w:val="continue"/>
            <w:noWrap w:val="0"/>
            <w:vAlign w:val="center"/>
          </w:tcPr>
          <w:p w14:paraId="0056D1D9">
            <w:pPr>
              <w:shd w:val="clear" w:color="auto" w:fill="auto"/>
              <w:spacing w:line="440" w:lineRule="exac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</w:tbl>
    <w:p w14:paraId="34B33880">
      <w:pPr>
        <w:pStyle w:val="3"/>
        <w:shd w:val="clear" w:color="auto" w:fill="auto"/>
        <w:spacing w:line="240" w:lineRule="auto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注：1</w:t>
      </w:r>
      <w:r>
        <w:rPr>
          <w:rFonts w:hint="eastAsia" w:hAnsi="宋体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资格要求的人员建造师注册证书、安全生产“三类人员”B 类证书均应在投标人所在单位，否则视为无效。</w:t>
      </w:r>
    </w:p>
    <w:p w14:paraId="5FD180FE">
      <w:pPr>
        <w:pStyle w:val="3"/>
        <w:shd w:val="clear" w:color="auto" w:fill="auto"/>
        <w:spacing w:line="24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2</w:t>
      </w:r>
      <w:r>
        <w:rPr>
          <w:rFonts w:hint="eastAsia" w:hAnsi="宋体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主管技术工作指：担任过项目经理、项目副经理、总工程师、质检部门负责人、工程部门负责人。担任类似工程项目经理 (或项目副经理或项目总工) 岗位经验累计时间、主管类似工程技术 工作岗位经验累计时间统计至月，计算时尾数如不少于 15 天的按 1 个月计，不足 15 天部分不计。</w:t>
      </w:r>
    </w:p>
    <w:p w14:paraId="391AA80D">
      <w:pPr>
        <w:pStyle w:val="3"/>
        <w:shd w:val="clear" w:color="auto" w:fill="auto"/>
        <w:spacing w:line="240" w:lineRule="auto"/>
        <w:ind w:firstLine="420" w:firstLineChars="200"/>
        <w:rPr>
          <w:rFonts w:hint="default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3</w:t>
      </w:r>
      <w:r>
        <w:rPr>
          <w:rFonts w:hint="eastAsia" w:hAnsi="宋体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投标人应根据招标文件第二章“投标人须知”第 3.5.5 项的要求附相关证明材料。</w:t>
      </w:r>
    </w:p>
    <w:p w14:paraId="5BF2E59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N2JjYjYxN2FiODVmN2E4MjA2ZDgwYmE1Mjc3ZjEifQ=="/>
  </w:docVars>
  <w:rsids>
    <w:rsidRoot w:val="40076803"/>
    <w:rsid w:val="4007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rPr>
      <w:rFonts w:ascii="宋体" w:hAnsi="Courier New" w:eastAsia="宋体" w:cs="Times New Roman"/>
      <w:szCs w:val="20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4">
    <w:name w:val="Body Text"/>
    <w:basedOn w:val="1"/>
    <w:qFormat/>
    <w:uiPriority w:val="0"/>
    <w:pPr>
      <w:spacing w:after="120"/>
    </w:pPr>
    <w:rPr>
      <w:rFonts w:ascii="宋体" w:hAnsi="宋体" w:eastAsia="宋体" w:cs="Times New Roman"/>
    </w:rPr>
  </w:style>
  <w:style w:type="paragraph" w:styleId="5">
    <w:name w:val="Body Text Indent"/>
    <w:basedOn w:val="4"/>
    <w:next w:val="6"/>
    <w:qFormat/>
    <w:uiPriority w:val="0"/>
    <w:pPr>
      <w:spacing w:after="120"/>
      <w:ind w:left="200" w:leftChars="200"/>
    </w:pPr>
    <w:rPr>
      <w:rFonts w:ascii="宋体" w:hAnsi="宋体" w:eastAsia="宋体" w:cs="Times New Roman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Title"/>
    <w:basedOn w:val="1"/>
    <w:qFormat/>
    <w:uiPriority w:val="0"/>
    <w:pPr>
      <w:spacing w:before="240" w:after="60" w:line="420" w:lineRule="atLeast"/>
      <w:jc w:val="center"/>
      <w:outlineLvl w:val="0"/>
    </w:pPr>
    <w:rPr>
      <w:rFonts w:ascii="Arial" w:hAnsi="Arial" w:eastAsia="宋体" w:cs="Times New Roman"/>
      <w:b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2024-11-20T06:30:00Z</dcterms:created>
  <dc:creator>明</dc:creator>
  <cp:lastModifiedBy>明</cp:lastModifiedBy>
  <dcterms:modified xsi:type="dcterms:W3CDTF">2024-11-20T06:30:40Z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20A9EDDAB63043769B8F8C9EBAEFD342_11</vt:lpwstr>
  </property>
</Properties>
</file>